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42B71" w14:textId="50372A0C" w:rsidR="007553D0" w:rsidRPr="00A50FA9" w:rsidRDefault="007553D0" w:rsidP="00326012">
      <w:pPr>
        <w:tabs>
          <w:tab w:val="num" w:pos="785"/>
        </w:tabs>
        <w:spacing w:after="0" w:line="240" w:lineRule="auto"/>
        <w:ind w:left="785" w:hanging="360"/>
        <w:jc w:val="center"/>
        <w:rPr>
          <w:rFonts w:ascii="Calibri" w:hAnsi="Calibri" w:cs="Calibri"/>
          <w:b/>
          <w:bCs/>
          <w:sz w:val="24"/>
          <w:szCs w:val="24"/>
          <w:lang w:val="en-US"/>
        </w:rPr>
      </w:pPr>
      <w:r w:rsidRPr="00A50FA9">
        <w:rPr>
          <w:rFonts w:ascii="Calibri" w:hAnsi="Calibri" w:cs="Calibri"/>
          <w:b/>
          <w:bCs/>
          <w:sz w:val="24"/>
          <w:szCs w:val="24"/>
          <w:lang w:val="en-US"/>
        </w:rPr>
        <w:t xml:space="preserve">TERMS AND CONDITIONS FOR PARTICIPATION FOUNDATION </w:t>
      </w:r>
      <w:r w:rsidR="00326012" w:rsidRPr="00A50FA9">
        <w:rPr>
          <w:rFonts w:ascii="Calibri" w:hAnsi="Calibri" w:cs="Calibri"/>
          <w:b/>
          <w:bCs/>
          <w:sz w:val="24"/>
          <w:szCs w:val="24"/>
          <w:lang w:val="en-US"/>
        </w:rPr>
        <w:br/>
      </w:r>
      <w:r w:rsidRPr="00A50FA9">
        <w:rPr>
          <w:rFonts w:ascii="Calibri" w:hAnsi="Calibri" w:cs="Calibri"/>
          <w:b/>
          <w:bCs/>
          <w:sz w:val="24"/>
          <w:szCs w:val="24"/>
          <w:lang w:val="en-US"/>
        </w:rPr>
        <w:t>ART MONTH AMELAND (KMA) 202</w:t>
      </w:r>
      <w:r w:rsidR="006F1754">
        <w:rPr>
          <w:rFonts w:ascii="Calibri" w:hAnsi="Calibri" w:cs="Calibri"/>
          <w:b/>
          <w:bCs/>
          <w:sz w:val="24"/>
          <w:szCs w:val="24"/>
          <w:lang w:val="en-US"/>
        </w:rPr>
        <w:t>5</w:t>
      </w:r>
    </w:p>
    <w:p w14:paraId="34535B9A" w14:textId="77777777" w:rsidR="007553D0" w:rsidRPr="00A50FA9" w:rsidRDefault="007553D0" w:rsidP="007553D0">
      <w:pPr>
        <w:tabs>
          <w:tab w:val="num" w:pos="785"/>
        </w:tabs>
        <w:spacing w:after="0" w:line="240" w:lineRule="auto"/>
        <w:ind w:left="785" w:hanging="360"/>
        <w:rPr>
          <w:rFonts w:ascii="Calibri" w:hAnsi="Calibri" w:cs="Calibri"/>
          <w:sz w:val="24"/>
          <w:szCs w:val="24"/>
          <w:lang w:val="en-US"/>
        </w:rPr>
      </w:pPr>
    </w:p>
    <w:p w14:paraId="7CEDFCB5" w14:textId="17C525F4" w:rsidR="007553D0" w:rsidRPr="00A50FA9" w:rsidRDefault="007553D0" w:rsidP="007553D0">
      <w:pPr>
        <w:tabs>
          <w:tab w:val="num" w:pos="785"/>
        </w:tabs>
        <w:spacing w:after="0" w:line="240" w:lineRule="auto"/>
        <w:ind w:left="785" w:hanging="360"/>
        <w:rPr>
          <w:rFonts w:ascii="Calibri" w:hAnsi="Calibri" w:cs="Calibri"/>
          <w:sz w:val="24"/>
          <w:szCs w:val="24"/>
          <w:lang w:val="en-US"/>
        </w:rPr>
      </w:pPr>
      <w:r w:rsidRPr="00A50FA9">
        <w:rPr>
          <w:rFonts w:ascii="Calibri" w:hAnsi="Calibri" w:cs="Calibri"/>
          <w:sz w:val="24"/>
          <w:szCs w:val="24"/>
          <w:lang w:val="en-US"/>
        </w:rPr>
        <w:t xml:space="preserve">1. </w:t>
      </w:r>
      <w:r w:rsidRPr="00A50FA9">
        <w:rPr>
          <w:rFonts w:ascii="Calibri" w:hAnsi="Calibri" w:cs="Calibri"/>
          <w:sz w:val="24"/>
          <w:szCs w:val="24"/>
          <w:lang w:val="en-US"/>
        </w:rPr>
        <w:tab/>
        <w:t>The artist submits a minimum of ten to a maximum of fifteen works for the KMA, unless otherwise agreed or agreed with the organization.</w:t>
      </w:r>
    </w:p>
    <w:p w14:paraId="51049CD2" w14:textId="77777777" w:rsidR="007553D0" w:rsidRPr="00A50FA9" w:rsidRDefault="007553D0" w:rsidP="007553D0">
      <w:pPr>
        <w:tabs>
          <w:tab w:val="num" w:pos="785"/>
        </w:tabs>
        <w:spacing w:after="0" w:line="240" w:lineRule="auto"/>
        <w:ind w:left="785" w:hanging="360"/>
        <w:rPr>
          <w:rFonts w:ascii="Calibri" w:hAnsi="Calibri" w:cs="Calibri"/>
          <w:sz w:val="24"/>
          <w:szCs w:val="24"/>
          <w:lang w:val="en-US"/>
        </w:rPr>
      </w:pPr>
    </w:p>
    <w:p w14:paraId="390101E0" w14:textId="4C1DCD3D" w:rsidR="007553D0" w:rsidRPr="00A50FA9" w:rsidRDefault="007553D0" w:rsidP="007553D0">
      <w:pPr>
        <w:tabs>
          <w:tab w:val="num" w:pos="785"/>
        </w:tabs>
        <w:spacing w:after="0" w:line="240" w:lineRule="auto"/>
        <w:ind w:left="785" w:hanging="360"/>
        <w:rPr>
          <w:rFonts w:ascii="Calibri" w:hAnsi="Calibri" w:cs="Calibri"/>
          <w:sz w:val="24"/>
          <w:szCs w:val="24"/>
          <w:lang w:val="en-US"/>
        </w:rPr>
      </w:pPr>
      <w:r w:rsidRPr="00A50FA9">
        <w:rPr>
          <w:rFonts w:ascii="Calibri" w:hAnsi="Calibri" w:cs="Calibri"/>
          <w:sz w:val="24"/>
          <w:szCs w:val="24"/>
          <w:lang w:val="en-US"/>
        </w:rPr>
        <w:t xml:space="preserve">2. </w:t>
      </w:r>
      <w:r w:rsidRPr="00A50FA9">
        <w:rPr>
          <w:rFonts w:ascii="Calibri" w:hAnsi="Calibri" w:cs="Calibri"/>
          <w:sz w:val="24"/>
          <w:szCs w:val="24"/>
          <w:lang w:val="en-US"/>
        </w:rPr>
        <w:tab/>
        <w:t>The artist provides the requested personal data KMA for correspondence and settlement. This information can be entered on the forms you receive from KMA. You must return these completed forms to the KMA before the dates stated.</w:t>
      </w:r>
    </w:p>
    <w:p w14:paraId="76B1C331" w14:textId="77777777" w:rsidR="007553D0" w:rsidRPr="00A50FA9" w:rsidRDefault="007553D0" w:rsidP="007553D0">
      <w:pPr>
        <w:tabs>
          <w:tab w:val="num" w:pos="785"/>
        </w:tabs>
        <w:spacing w:after="0" w:line="240" w:lineRule="auto"/>
        <w:ind w:left="785" w:hanging="360"/>
        <w:rPr>
          <w:rFonts w:ascii="Calibri" w:hAnsi="Calibri" w:cs="Calibri"/>
          <w:sz w:val="24"/>
          <w:szCs w:val="24"/>
          <w:lang w:val="en-US"/>
        </w:rPr>
      </w:pPr>
    </w:p>
    <w:p w14:paraId="1C9A2052" w14:textId="6B6BB7B0" w:rsidR="007553D0" w:rsidRPr="00A50FA9" w:rsidRDefault="007553D0" w:rsidP="007553D0">
      <w:pPr>
        <w:tabs>
          <w:tab w:val="num" w:pos="785"/>
        </w:tabs>
        <w:spacing w:after="0" w:line="240" w:lineRule="auto"/>
        <w:ind w:left="785" w:hanging="360"/>
        <w:rPr>
          <w:rFonts w:ascii="Calibri" w:hAnsi="Calibri" w:cs="Calibri"/>
          <w:sz w:val="24"/>
          <w:szCs w:val="24"/>
          <w:lang w:val="en-US"/>
        </w:rPr>
      </w:pPr>
      <w:r w:rsidRPr="00A50FA9">
        <w:rPr>
          <w:rFonts w:ascii="Calibri" w:hAnsi="Calibri" w:cs="Calibri"/>
          <w:sz w:val="24"/>
          <w:szCs w:val="24"/>
          <w:lang w:val="en-US"/>
        </w:rPr>
        <w:t xml:space="preserve">3. </w:t>
      </w:r>
      <w:r w:rsidRPr="00A50FA9">
        <w:rPr>
          <w:rFonts w:ascii="Calibri" w:hAnsi="Calibri" w:cs="Calibri"/>
          <w:sz w:val="24"/>
          <w:szCs w:val="24"/>
          <w:lang w:val="en-US"/>
        </w:rPr>
        <w:tab/>
        <w:t>After confirmation of participation, KMA charges €</w:t>
      </w:r>
      <w:r w:rsidR="00307950" w:rsidRPr="00A50FA9">
        <w:rPr>
          <w:rFonts w:ascii="Calibri" w:hAnsi="Calibri" w:cs="Calibri"/>
          <w:sz w:val="24"/>
          <w:szCs w:val="24"/>
          <w:lang w:val="en-US"/>
        </w:rPr>
        <w:t>50</w:t>
      </w:r>
      <w:r w:rsidR="00576163" w:rsidRPr="00A50FA9">
        <w:rPr>
          <w:rFonts w:ascii="Calibri" w:hAnsi="Calibri" w:cs="Calibri"/>
          <w:sz w:val="24"/>
          <w:szCs w:val="24"/>
          <w:lang w:val="en-US"/>
        </w:rPr>
        <w:t>,-</w:t>
      </w:r>
      <w:r w:rsidRPr="00A50FA9">
        <w:rPr>
          <w:rFonts w:ascii="Calibri" w:hAnsi="Calibri" w:cs="Calibri"/>
          <w:sz w:val="24"/>
          <w:szCs w:val="24"/>
          <w:lang w:val="en-US"/>
        </w:rPr>
        <w:t xml:space="preserve"> (excl. VAT) per artist for publicity expressions. You will receive an invoice from KMA for this in due course.</w:t>
      </w:r>
    </w:p>
    <w:p w14:paraId="5FD6A475" w14:textId="3220A4DD" w:rsidR="007553D0" w:rsidRPr="00A50FA9" w:rsidRDefault="007553D0" w:rsidP="007553D0">
      <w:pPr>
        <w:tabs>
          <w:tab w:val="num" w:pos="785"/>
        </w:tabs>
        <w:spacing w:after="0" w:line="240" w:lineRule="auto"/>
        <w:ind w:left="785" w:hanging="360"/>
        <w:rPr>
          <w:rFonts w:ascii="Calibri" w:hAnsi="Calibri" w:cs="Calibri"/>
          <w:sz w:val="24"/>
          <w:szCs w:val="24"/>
          <w:lang w:val="en-US"/>
        </w:rPr>
      </w:pPr>
      <w:r w:rsidRPr="00A50FA9">
        <w:rPr>
          <w:rFonts w:ascii="Calibri" w:hAnsi="Calibri" w:cs="Calibri"/>
          <w:sz w:val="24"/>
          <w:szCs w:val="24"/>
          <w:lang w:val="en-US"/>
        </w:rPr>
        <w:tab/>
        <w:t>For this, the artist is included in the Art Month Agenda, in the program booklet, on the website, Facebook and Instagram of the KMA, the KMA takes care of the price tags for the artworks and texts laminated at the exhibition location.</w:t>
      </w:r>
      <w:r w:rsidR="007F7D54" w:rsidRPr="00A50FA9">
        <w:rPr>
          <w:rFonts w:ascii="Calibri" w:hAnsi="Calibri" w:cs="Calibri"/>
          <w:sz w:val="24"/>
          <w:szCs w:val="24"/>
          <w:lang w:val="en-US"/>
        </w:rPr>
        <w:br/>
        <w:t>A different amount will be charged for participation in a collective. The amount depends on the number of participating artists within this collective.</w:t>
      </w:r>
    </w:p>
    <w:p w14:paraId="486FFEF6" w14:textId="77777777" w:rsidR="007553D0" w:rsidRPr="00A50FA9" w:rsidRDefault="007553D0" w:rsidP="007553D0">
      <w:pPr>
        <w:tabs>
          <w:tab w:val="num" w:pos="785"/>
        </w:tabs>
        <w:spacing w:after="0" w:line="240" w:lineRule="auto"/>
        <w:ind w:left="785" w:hanging="360"/>
        <w:rPr>
          <w:rFonts w:ascii="Calibri" w:hAnsi="Calibri" w:cs="Calibri"/>
          <w:sz w:val="24"/>
          <w:szCs w:val="24"/>
          <w:lang w:val="en-US"/>
        </w:rPr>
      </w:pPr>
    </w:p>
    <w:p w14:paraId="0B94F0C6" w14:textId="21F71E1A" w:rsidR="007553D0" w:rsidRPr="00A50FA9" w:rsidRDefault="007553D0" w:rsidP="007553D0">
      <w:pPr>
        <w:tabs>
          <w:tab w:val="num" w:pos="785"/>
        </w:tabs>
        <w:spacing w:after="0" w:line="240" w:lineRule="auto"/>
        <w:ind w:left="785" w:hanging="360"/>
        <w:rPr>
          <w:rFonts w:ascii="Calibri" w:hAnsi="Calibri" w:cs="Calibri"/>
          <w:sz w:val="24"/>
          <w:szCs w:val="24"/>
          <w:lang w:val="en-US"/>
        </w:rPr>
      </w:pPr>
      <w:r w:rsidRPr="00A50FA9">
        <w:rPr>
          <w:rFonts w:ascii="Calibri" w:hAnsi="Calibri" w:cs="Calibri"/>
          <w:sz w:val="24"/>
          <w:szCs w:val="24"/>
          <w:lang w:val="en-US"/>
        </w:rPr>
        <w:t xml:space="preserve">4. </w:t>
      </w:r>
      <w:r w:rsidRPr="00A50FA9">
        <w:rPr>
          <w:rFonts w:ascii="Calibri" w:hAnsi="Calibri" w:cs="Calibri"/>
          <w:sz w:val="24"/>
          <w:szCs w:val="24"/>
          <w:lang w:val="en-US"/>
        </w:rPr>
        <w:tab/>
        <w:t xml:space="preserve">KMA ensures that text, photo work and possibly portrait photo are published on the website. An announcement will also be made via Instagram and Facebook of each participating artist. In the period from summer to November, the KMA will gradually fill </w:t>
      </w:r>
      <w:r w:rsidR="006B65CF">
        <w:rPr>
          <w:rFonts w:ascii="Calibri" w:hAnsi="Calibri" w:cs="Calibri"/>
          <w:sz w:val="24"/>
          <w:szCs w:val="24"/>
          <w:lang w:val="en-US"/>
        </w:rPr>
        <w:t>the</w:t>
      </w:r>
      <w:r w:rsidRPr="00A50FA9">
        <w:rPr>
          <w:rFonts w:ascii="Calibri" w:hAnsi="Calibri" w:cs="Calibri"/>
          <w:sz w:val="24"/>
          <w:szCs w:val="24"/>
          <w:lang w:val="en-US"/>
        </w:rPr>
        <w:t xml:space="preserve"> website and social media with participating artists. KMA does this in no particular order.</w:t>
      </w:r>
    </w:p>
    <w:p w14:paraId="6BE58164" w14:textId="77777777" w:rsidR="007553D0" w:rsidRPr="00A50FA9" w:rsidRDefault="007553D0" w:rsidP="007553D0">
      <w:pPr>
        <w:tabs>
          <w:tab w:val="num" w:pos="785"/>
        </w:tabs>
        <w:spacing w:after="0" w:line="240" w:lineRule="auto"/>
        <w:ind w:left="785" w:hanging="360"/>
        <w:rPr>
          <w:rFonts w:ascii="Calibri" w:hAnsi="Calibri" w:cs="Calibri"/>
          <w:sz w:val="24"/>
          <w:szCs w:val="24"/>
          <w:lang w:val="en-US"/>
        </w:rPr>
      </w:pPr>
    </w:p>
    <w:p w14:paraId="5EA1D2A3" w14:textId="6B1E29DA" w:rsidR="007553D0" w:rsidRPr="00A50FA9" w:rsidRDefault="007553D0" w:rsidP="007553D0">
      <w:pPr>
        <w:tabs>
          <w:tab w:val="num" w:pos="785"/>
        </w:tabs>
        <w:spacing w:after="0" w:line="240" w:lineRule="auto"/>
        <w:ind w:left="785" w:hanging="360"/>
        <w:rPr>
          <w:rFonts w:ascii="Calibri" w:hAnsi="Calibri" w:cs="Calibri"/>
          <w:sz w:val="24"/>
          <w:szCs w:val="24"/>
          <w:lang w:val="en-US"/>
        </w:rPr>
      </w:pPr>
      <w:r w:rsidRPr="00A50FA9">
        <w:rPr>
          <w:rFonts w:ascii="Calibri" w:hAnsi="Calibri" w:cs="Calibri"/>
          <w:sz w:val="24"/>
          <w:szCs w:val="24"/>
          <w:lang w:val="en-US"/>
        </w:rPr>
        <w:t xml:space="preserve">5. </w:t>
      </w:r>
      <w:r w:rsidRPr="00A50FA9">
        <w:rPr>
          <w:rFonts w:ascii="Calibri" w:hAnsi="Calibri" w:cs="Calibri"/>
          <w:sz w:val="24"/>
          <w:szCs w:val="24"/>
          <w:lang w:val="en-US"/>
        </w:rPr>
        <w:tab/>
        <w:t>The artist must make known by 31 August at the latest which works will be made available to the KMA with a photo of each work, with a title, technique, name, a serial number, the size, a short description of the work and the selling price. Fill in the consignment insurance list and return it to us before the date stated.</w:t>
      </w:r>
    </w:p>
    <w:p w14:paraId="011A940E" w14:textId="77777777" w:rsidR="007553D0" w:rsidRPr="00A50FA9" w:rsidRDefault="007553D0" w:rsidP="007553D0">
      <w:pPr>
        <w:tabs>
          <w:tab w:val="num" w:pos="785"/>
        </w:tabs>
        <w:spacing w:after="0" w:line="240" w:lineRule="auto"/>
        <w:ind w:left="785" w:hanging="360"/>
        <w:rPr>
          <w:rFonts w:ascii="Calibri" w:hAnsi="Calibri" w:cs="Calibri"/>
          <w:sz w:val="24"/>
          <w:szCs w:val="24"/>
          <w:lang w:val="en-US"/>
        </w:rPr>
      </w:pPr>
    </w:p>
    <w:p w14:paraId="31E71E5E" w14:textId="0669CF3D" w:rsidR="00024D2B" w:rsidRPr="00A50FA9" w:rsidRDefault="007553D0" w:rsidP="00024D2B">
      <w:pPr>
        <w:tabs>
          <w:tab w:val="num" w:pos="785"/>
        </w:tabs>
        <w:spacing w:after="0" w:line="240" w:lineRule="auto"/>
        <w:ind w:left="785" w:hanging="360"/>
        <w:rPr>
          <w:rFonts w:ascii="Calibri" w:hAnsi="Calibri" w:cs="Calibri"/>
          <w:sz w:val="24"/>
          <w:szCs w:val="24"/>
          <w:lang w:val="en-US"/>
        </w:rPr>
      </w:pPr>
      <w:r w:rsidRPr="00A50FA9">
        <w:rPr>
          <w:rFonts w:ascii="Calibri" w:hAnsi="Calibri" w:cs="Calibri"/>
          <w:sz w:val="24"/>
          <w:szCs w:val="24"/>
          <w:lang w:val="en-US"/>
        </w:rPr>
        <w:t xml:space="preserve">6. </w:t>
      </w:r>
      <w:r w:rsidRPr="00A50FA9">
        <w:rPr>
          <w:rFonts w:ascii="Calibri" w:hAnsi="Calibri" w:cs="Calibri"/>
          <w:sz w:val="24"/>
          <w:szCs w:val="24"/>
          <w:lang w:val="en-US"/>
        </w:rPr>
        <w:tab/>
        <w:t xml:space="preserve">Since the exhibition is also a sales exhibition, we will draw up a consignment insurance list with the works to be exhibited numbered on it. </w:t>
      </w:r>
      <w:r w:rsidR="00024D2B" w:rsidRPr="00A50FA9">
        <w:rPr>
          <w:rFonts w:ascii="Calibri" w:hAnsi="Calibri" w:cs="Calibri"/>
          <w:sz w:val="24"/>
          <w:szCs w:val="24"/>
          <w:lang w:val="en-US"/>
        </w:rPr>
        <w:t>The price indicated on the consignment insurance list is the final sales price, excluding €5.00 administration costs for the buyer.</w:t>
      </w:r>
    </w:p>
    <w:p w14:paraId="49632FB0" w14:textId="77777777" w:rsidR="00024D2B" w:rsidRPr="00A50FA9" w:rsidRDefault="00024D2B" w:rsidP="00024D2B">
      <w:pPr>
        <w:tabs>
          <w:tab w:val="num" w:pos="785"/>
        </w:tabs>
        <w:spacing w:after="0" w:line="240" w:lineRule="auto"/>
        <w:ind w:left="785" w:hanging="360"/>
        <w:rPr>
          <w:rFonts w:ascii="Calibri" w:hAnsi="Calibri" w:cs="Calibri"/>
          <w:sz w:val="24"/>
          <w:szCs w:val="24"/>
          <w:lang w:val="en-US"/>
        </w:rPr>
      </w:pPr>
    </w:p>
    <w:p w14:paraId="577B9499" w14:textId="72EB0A1F" w:rsidR="007553D0" w:rsidRPr="00A50FA9" w:rsidRDefault="007553D0" w:rsidP="007553D0">
      <w:pPr>
        <w:tabs>
          <w:tab w:val="num" w:pos="785"/>
        </w:tabs>
        <w:spacing w:after="0" w:line="240" w:lineRule="auto"/>
        <w:ind w:left="785" w:hanging="360"/>
        <w:rPr>
          <w:rFonts w:ascii="Calibri" w:hAnsi="Calibri" w:cs="Calibri"/>
          <w:sz w:val="24"/>
          <w:szCs w:val="24"/>
          <w:lang w:val="en-US"/>
        </w:rPr>
      </w:pPr>
      <w:r w:rsidRPr="00A50FA9">
        <w:rPr>
          <w:rFonts w:ascii="Calibri" w:hAnsi="Calibri" w:cs="Calibri"/>
          <w:sz w:val="24"/>
          <w:szCs w:val="24"/>
          <w:lang w:val="en-US"/>
        </w:rPr>
        <w:t xml:space="preserve">7. </w:t>
      </w:r>
      <w:r w:rsidR="00326012" w:rsidRPr="00A50FA9">
        <w:rPr>
          <w:rFonts w:ascii="Calibri" w:hAnsi="Calibri" w:cs="Calibri"/>
          <w:sz w:val="24"/>
          <w:szCs w:val="24"/>
          <w:lang w:val="en-US"/>
        </w:rPr>
        <w:t xml:space="preserve"> </w:t>
      </w:r>
      <w:r w:rsidRPr="00A50FA9">
        <w:rPr>
          <w:rFonts w:ascii="Calibri" w:hAnsi="Calibri" w:cs="Calibri"/>
          <w:sz w:val="24"/>
          <w:szCs w:val="24"/>
          <w:lang w:val="en-US"/>
        </w:rPr>
        <w:t>KMA takes care of the price tags for the works of art and a sales contract for each work sold.</w:t>
      </w:r>
    </w:p>
    <w:p w14:paraId="36CE1D5D" w14:textId="5057A664" w:rsidR="0076490D" w:rsidRPr="00A50FA9" w:rsidRDefault="007553D0" w:rsidP="007553D0">
      <w:pPr>
        <w:tabs>
          <w:tab w:val="num" w:pos="785"/>
        </w:tabs>
        <w:spacing w:after="0" w:line="240" w:lineRule="auto"/>
        <w:ind w:left="785" w:hanging="360"/>
        <w:rPr>
          <w:rFonts w:ascii="Calibri" w:hAnsi="Calibri" w:cs="Calibri"/>
          <w:sz w:val="24"/>
          <w:szCs w:val="24"/>
          <w:lang w:val="en-US"/>
        </w:rPr>
      </w:pPr>
      <w:r w:rsidRPr="00A50FA9">
        <w:rPr>
          <w:rFonts w:ascii="Calibri" w:hAnsi="Calibri" w:cs="Calibri"/>
          <w:sz w:val="24"/>
          <w:szCs w:val="24"/>
          <w:lang w:val="en-US"/>
        </w:rPr>
        <w:tab/>
        <w:t>The price tags state the name of the artist, the title of the work and the selling price. The data you have provided via the consignment insurance form will be used for this.</w:t>
      </w:r>
    </w:p>
    <w:p w14:paraId="025B53E4" w14:textId="77777777" w:rsidR="00FC2C6C" w:rsidRPr="00A50FA9" w:rsidRDefault="00FC2C6C" w:rsidP="007553D0">
      <w:pPr>
        <w:tabs>
          <w:tab w:val="num" w:pos="785"/>
        </w:tabs>
        <w:spacing w:after="0" w:line="240" w:lineRule="auto"/>
        <w:ind w:left="785" w:hanging="360"/>
        <w:rPr>
          <w:rFonts w:ascii="Calibri" w:hAnsi="Calibri" w:cs="Calibri"/>
          <w:sz w:val="24"/>
          <w:szCs w:val="24"/>
          <w:lang w:val="en-US"/>
        </w:rPr>
      </w:pPr>
    </w:p>
    <w:p w14:paraId="214B0751" w14:textId="048F3560" w:rsidR="00FC2C6C" w:rsidRPr="00A50FA9" w:rsidRDefault="00FC2C6C" w:rsidP="007553D0">
      <w:pPr>
        <w:tabs>
          <w:tab w:val="num" w:pos="785"/>
        </w:tabs>
        <w:spacing w:after="0" w:line="240" w:lineRule="auto"/>
        <w:ind w:left="785" w:hanging="360"/>
        <w:rPr>
          <w:rFonts w:ascii="Calibri" w:hAnsi="Calibri" w:cs="Calibri"/>
          <w:sz w:val="24"/>
          <w:szCs w:val="24"/>
          <w:lang w:val="en-US"/>
        </w:rPr>
      </w:pPr>
      <w:r w:rsidRPr="00A50FA9">
        <w:rPr>
          <w:rFonts w:ascii="Calibri" w:hAnsi="Calibri" w:cs="Calibri"/>
          <w:sz w:val="24"/>
          <w:szCs w:val="24"/>
          <w:lang w:val="en-US"/>
        </w:rPr>
        <w:t>8.   If the artist wishes to have changes made after supplying the basic data, additional administration costs can be charged for this. These additional costs are submitted to the artist in advance so that the artist still has a choice as to whether or not to implement the addition and/or change.</w:t>
      </w:r>
      <w:r w:rsidR="00656604" w:rsidRPr="00A50FA9">
        <w:rPr>
          <w:rFonts w:ascii="Calibri" w:hAnsi="Calibri" w:cs="Calibri"/>
          <w:sz w:val="24"/>
          <w:szCs w:val="24"/>
          <w:lang w:val="en-US"/>
        </w:rPr>
        <w:t xml:space="preserve"> </w:t>
      </w:r>
      <w:r w:rsidR="00BF7AD4" w:rsidRPr="00A50FA9">
        <w:rPr>
          <w:rFonts w:ascii="Calibri" w:hAnsi="Calibri" w:cs="Calibri"/>
          <w:sz w:val="24"/>
          <w:szCs w:val="24"/>
          <w:lang w:val="en-US"/>
        </w:rPr>
        <w:t>If it is agreed that additional work, changes and/or additions will be implemented, the artist will receive an invoice from KMA for this.</w:t>
      </w:r>
    </w:p>
    <w:p w14:paraId="2861CD93" w14:textId="4B184124" w:rsidR="006D2C5A" w:rsidRPr="00A50FA9" w:rsidRDefault="006D2C5A" w:rsidP="006D2C5A">
      <w:pPr>
        <w:tabs>
          <w:tab w:val="num" w:pos="785"/>
        </w:tabs>
        <w:spacing w:after="0" w:line="240" w:lineRule="auto"/>
        <w:rPr>
          <w:rFonts w:ascii="Calibri" w:hAnsi="Calibri" w:cs="Calibri"/>
          <w:sz w:val="24"/>
          <w:szCs w:val="24"/>
          <w:lang w:val="en-US"/>
        </w:rPr>
      </w:pPr>
    </w:p>
    <w:p w14:paraId="17F76838" w14:textId="7A212F1C" w:rsidR="006D2C5A" w:rsidRPr="00A50FA9" w:rsidRDefault="00FC2C6C" w:rsidP="006D2C5A">
      <w:pPr>
        <w:tabs>
          <w:tab w:val="num" w:pos="785"/>
        </w:tabs>
        <w:spacing w:after="0" w:line="240" w:lineRule="auto"/>
        <w:ind w:left="785" w:hanging="360"/>
        <w:rPr>
          <w:rFonts w:ascii="Calibri" w:hAnsi="Calibri" w:cs="Calibri"/>
          <w:sz w:val="24"/>
          <w:szCs w:val="24"/>
          <w:lang w:val="en-US"/>
        </w:rPr>
      </w:pPr>
      <w:r w:rsidRPr="00A50FA9">
        <w:rPr>
          <w:rFonts w:ascii="Calibri" w:hAnsi="Calibri" w:cs="Calibri"/>
          <w:sz w:val="24"/>
          <w:szCs w:val="24"/>
          <w:lang w:val="en-US"/>
        </w:rPr>
        <w:t>9</w:t>
      </w:r>
      <w:r w:rsidR="006D2C5A" w:rsidRPr="00A50FA9">
        <w:rPr>
          <w:rFonts w:ascii="Calibri" w:hAnsi="Calibri" w:cs="Calibri"/>
          <w:sz w:val="24"/>
          <w:szCs w:val="24"/>
          <w:lang w:val="en-US"/>
        </w:rPr>
        <w:t xml:space="preserve">.  </w:t>
      </w:r>
      <w:r w:rsidR="00326012" w:rsidRPr="00A50FA9">
        <w:rPr>
          <w:rFonts w:ascii="Calibri" w:hAnsi="Calibri" w:cs="Calibri"/>
          <w:sz w:val="24"/>
          <w:szCs w:val="24"/>
          <w:lang w:val="en-US"/>
        </w:rPr>
        <w:t xml:space="preserve"> </w:t>
      </w:r>
      <w:r w:rsidR="006D2C5A" w:rsidRPr="00A50FA9">
        <w:rPr>
          <w:rFonts w:ascii="Calibri" w:hAnsi="Calibri" w:cs="Calibri"/>
          <w:sz w:val="24"/>
          <w:szCs w:val="24"/>
          <w:lang w:val="en-US"/>
        </w:rPr>
        <w:t>If the artist offers work for the exhibition that differs in essence from the work selected for, the organization is authorized to refuse this work. The same also applies to dimensions and more work. The assessment of this lies solely with the organization.</w:t>
      </w:r>
    </w:p>
    <w:p w14:paraId="0965F1BB" w14:textId="77777777" w:rsidR="006D2C5A" w:rsidRPr="00A50FA9" w:rsidRDefault="006D2C5A" w:rsidP="006D2C5A">
      <w:pPr>
        <w:tabs>
          <w:tab w:val="num" w:pos="785"/>
        </w:tabs>
        <w:spacing w:after="0" w:line="240" w:lineRule="auto"/>
        <w:ind w:left="785" w:hanging="360"/>
        <w:rPr>
          <w:rFonts w:ascii="Calibri" w:hAnsi="Calibri" w:cs="Calibri"/>
          <w:sz w:val="24"/>
          <w:szCs w:val="24"/>
          <w:lang w:val="en-US"/>
        </w:rPr>
      </w:pPr>
    </w:p>
    <w:p w14:paraId="26F74E0E" w14:textId="04FF5BA0" w:rsidR="006D2C5A" w:rsidRPr="00A50FA9" w:rsidRDefault="00FC2C6C" w:rsidP="006D2C5A">
      <w:pPr>
        <w:tabs>
          <w:tab w:val="num" w:pos="785"/>
        </w:tabs>
        <w:spacing w:after="0" w:line="240" w:lineRule="auto"/>
        <w:ind w:left="785" w:hanging="360"/>
        <w:rPr>
          <w:rFonts w:ascii="Calibri" w:hAnsi="Calibri" w:cs="Calibri"/>
          <w:sz w:val="24"/>
          <w:szCs w:val="24"/>
          <w:lang w:val="en-US"/>
        </w:rPr>
      </w:pPr>
      <w:r w:rsidRPr="00A50FA9">
        <w:rPr>
          <w:rFonts w:ascii="Calibri" w:hAnsi="Calibri" w:cs="Calibri"/>
          <w:sz w:val="24"/>
          <w:szCs w:val="24"/>
          <w:lang w:val="en-US"/>
        </w:rPr>
        <w:t>10</w:t>
      </w:r>
      <w:r w:rsidR="006D2C5A" w:rsidRPr="00A50FA9">
        <w:rPr>
          <w:rFonts w:ascii="Calibri" w:hAnsi="Calibri" w:cs="Calibri"/>
          <w:sz w:val="24"/>
          <w:szCs w:val="24"/>
          <w:lang w:val="en-US"/>
        </w:rPr>
        <w:t xml:space="preserve">. </w:t>
      </w:r>
      <w:r w:rsidR="00326012" w:rsidRPr="00A50FA9">
        <w:rPr>
          <w:rFonts w:ascii="Calibri" w:hAnsi="Calibri" w:cs="Calibri"/>
          <w:sz w:val="24"/>
          <w:szCs w:val="24"/>
          <w:lang w:val="en-US"/>
        </w:rPr>
        <w:t xml:space="preserve"> </w:t>
      </w:r>
      <w:r w:rsidR="006D2C5A" w:rsidRPr="00A50FA9">
        <w:rPr>
          <w:rFonts w:ascii="Calibri" w:hAnsi="Calibri" w:cs="Calibri"/>
          <w:sz w:val="24"/>
          <w:szCs w:val="24"/>
          <w:lang w:val="en-US"/>
        </w:rPr>
        <w:t>Photo material and information that the artist makes available to KMA may be freely used by the organization and the location holders for publicity and own media.</w:t>
      </w:r>
    </w:p>
    <w:p w14:paraId="787A2E9F" w14:textId="77777777" w:rsidR="006D2C5A" w:rsidRPr="00A50FA9" w:rsidRDefault="006D2C5A" w:rsidP="006D2C5A">
      <w:pPr>
        <w:tabs>
          <w:tab w:val="num" w:pos="785"/>
        </w:tabs>
        <w:spacing w:after="0" w:line="240" w:lineRule="auto"/>
        <w:ind w:left="785" w:hanging="360"/>
        <w:rPr>
          <w:rFonts w:ascii="Calibri" w:hAnsi="Calibri" w:cs="Calibri"/>
          <w:sz w:val="24"/>
          <w:szCs w:val="24"/>
          <w:lang w:val="en-US"/>
        </w:rPr>
      </w:pPr>
    </w:p>
    <w:p w14:paraId="025B8B2B" w14:textId="14599FFC" w:rsidR="006D2C5A" w:rsidRPr="00A50FA9" w:rsidRDefault="006D2C5A" w:rsidP="006D2C5A">
      <w:pPr>
        <w:tabs>
          <w:tab w:val="num" w:pos="785"/>
        </w:tabs>
        <w:spacing w:after="0" w:line="240" w:lineRule="auto"/>
        <w:ind w:left="785" w:hanging="360"/>
        <w:rPr>
          <w:rFonts w:ascii="Calibri" w:hAnsi="Calibri" w:cs="Calibri"/>
          <w:sz w:val="24"/>
          <w:szCs w:val="24"/>
          <w:lang w:val="en-US"/>
        </w:rPr>
      </w:pPr>
      <w:r w:rsidRPr="00A50FA9">
        <w:rPr>
          <w:rFonts w:ascii="Calibri" w:hAnsi="Calibri" w:cs="Calibri"/>
          <w:sz w:val="24"/>
          <w:szCs w:val="24"/>
          <w:lang w:val="en-US"/>
        </w:rPr>
        <w:t>1</w:t>
      </w:r>
      <w:r w:rsidR="00FC2C6C" w:rsidRPr="00A50FA9">
        <w:rPr>
          <w:rFonts w:ascii="Calibri" w:hAnsi="Calibri" w:cs="Calibri"/>
          <w:sz w:val="24"/>
          <w:szCs w:val="24"/>
          <w:lang w:val="en-US"/>
        </w:rPr>
        <w:t>1</w:t>
      </w:r>
      <w:r w:rsidRPr="00A50FA9">
        <w:rPr>
          <w:rFonts w:ascii="Calibri" w:hAnsi="Calibri" w:cs="Calibri"/>
          <w:sz w:val="24"/>
          <w:szCs w:val="24"/>
          <w:lang w:val="en-US"/>
        </w:rPr>
        <w:t>. The artist is obliged to pack the delivered work in such a way that it is resistant for transport to Ameland.</w:t>
      </w:r>
    </w:p>
    <w:p w14:paraId="0CF69869" w14:textId="1F0BD3BB" w:rsidR="006D2C5A" w:rsidRPr="00A50FA9" w:rsidRDefault="006D2C5A" w:rsidP="006D2C5A">
      <w:pPr>
        <w:tabs>
          <w:tab w:val="num" w:pos="785"/>
        </w:tabs>
        <w:spacing w:after="0" w:line="240" w:lineRule="auto"/>
        <w:ind w:left="785" w:hanging="360"/>
        <w:rPr>
          <w:rFonts w:ascii="Calibri" w:hAnsi="Calibri" w:cs="Calibri"/>
          <w:sz w:val="24"/>
          <w:szCs w:val="24"/>
          <w:lang w:val="en-US"/>
        </w:rPr>
      </w:pPr>
      <w:r w:rsidRPr="00A50FA9">
        <w:rPr>
          <w:rFonts w:ascii="Calibri" w:hAnsi="Calibri" w:cs="Calibri"/>
          <w:sz w:val="24"/>
          <w:szCs w:val="24"/>
          <w:lang w:val="en-US"/>
        </w:rPr>
        <w:tab/>
        <w:t>The KMA is not responsible for damage to the work as a result of improper packaging.</w:t>
      </w:r>
    </w:p>
    <w:p w14:paraId="6B41B8EE" w14:textId="77777777" w:rsidR="006D2C5A" w:rsidRPr="00A50FA9" w:rsidRDefault="006D2C5A" w:rsidP="006D2C5A">
      <w:pPr>
        <w:tabs>
          <w:tab w:val="num" w:pos="785"/>
        </w:tabs>
        <w:spacing w:after="0" w:line="240" w:lineRule="auto"/>
        <w:ind w:left="785" w:hanging="360"/>
        <w:rPr>
          <w:rFonts w:ascii="Calibri" w:hAnsi="Calibri" w:cs="Calibri"/>
          <w:sz w:val="24"/>
          <w:szCs w:val="24"/>
          <w:lang w:val="en-US"/>
        </w:rPr>
      </w:pPr>
    </w:p>
    <w:p w14:paraId="5360698D" w14:textId="43881EEA" w:rsidR="006D2C5A" w:rsidRPr="00A50FA9" w:rsidRDefault="006D2C5A" w:rsidP="006D2C5A">
      <w:pPr>
        <w:tabs>
          <w:tab w:val="num" w:pos="785"/>
        </w:tabs>
        <w:spacing w:after="0" w:line="240" w:lineRule="auto"/>
        <w:ind w:left="785" w:hanging="360"/>
        <w:rPr>
          <w:rFonts w:ascii="Calibri" w:hAnsi="Calibri" w:cs="Calibri"/>
          <w:sz w:val="24"/>
          <w:szCs w:val="24"/>
          <w:lang w:val="en-US"/>
        </w:rPr>
      </w:pPr>
      <w:r w:rsidRPr="00A50FA9">
        <w:rPr>
          <w:rFonts w:ascii="Calibri" w:hAnsi="Calibri" w:cs="Calibri"/>
          <w:sz w:val="24"/>
          <w:szCs w:val="24"/>
          <w:lang w:val="en-US"/>
        </w:rPr>
        <w:t>1</w:t>
      </w:r>
      <w:r w:rsidR="00FC2C6C" w:rsidRPr="00A50FA9">
        <w:rPr>
          <w:rFonts w:ascii="Calibri" w:hAnsi="Calibri" w:cs="Calibri"/>
          <w:sz w:val="24"/>
          <w:szCs w:val="24"/>
          <w:lang w:val="en-US"/>
        </w:rPr>
        <w:t>2</w:t>
      </w:r>
      <w:r w:rsidRPr="00A50FA9">
        <w:rPr>
          <w:rFonts w:ascii="Calibri" w:hAnsi="Calibri" w:cs="Calibri"/>
          <w:sz w:val="24"/>
          <w:szCs w:val="24"/>
          <w:lang w:val="en-US"/>
        </w:rPr>
        <w:t xml:space="preserve">. The artist must deliver the work himself and collect it afterwards in </w:t>
      </w:r>
      <w:proofErr w:type="spellStart"/>
      <w:r w:rsidRPr="00A50FA9">
        <w:rPr>
          <w:rFonts w:ascii="Calibri" w:hAnsi="Calibri" w:cs="Calibri"/>
          <w:sz w:val="24"/>
          <w:szCs w:val="24"/>
          <w:lang w:val="en-US"/>
        </w:rPr>
        <w:t>Dokkum</w:t>
      </w:r>
      <w:proofErr w:type="spellEnd"/>
      <w:r w:rsidRPr="00A50FA9">
        <w:rPr>
          <w:rFonts w:ascii="Calibri" w:hAnsi="Calibri" w:cs="Calibri"/>
          <w:sz w:val="24"/>
          <w:szCs w:val="24"/>
          <w:lang w:val="en-US"/>
        </w:rPr>
        <w:t>. The KMA provides free of charge the return crossing of works of art by boat to Ameland and the location of the exhibition, as well as insurance of the works of art.</w:t>
      </w:r>
    </w:p>
    <w:p w14:paraId="34BE34E5" w14:textId="23C67132" w:rsidR="006D2C5A" w:rsidRPr="00A50FA9" w:rsidRDefault="006D2C5A" w:rsidP="006D2C5A">
      <w:pPr>
        <w:tabs>
          <w:tab w:val="num" w:pos="785"/>
        </w:tabs>
        <w:spacing w:after="0" w:line="240" w:lineRule="auto"/>
        <w:ind w:left="785" w:hanging="360"/>
        <w:rPr>
          <w:rFonts w:ascii="Calibri" w:hAnsi="Calibri" w:cs="Calibri"/>
          <w:sz w:val="24"/>
          <w:szCs w:val="24"/>
          <w:lang w:val="en-US"/>
        </w:rPr>
      </w:pPr>
      <w:r w:rsidRPr="00A50FA9">
        <w:rPr>
          <w:rFonts w:ascii="Calibri" w:hAnsi="Calibri" w:cs="Calibri"/>
          <w:sz w:val="24"/>
          <w:szCs w:val="24"/>
          <w:lang w:val="en-US"/>
        </w:rPr>
        <w:tab/>
        <w:t>Dates of collection and issue are stated on the transport form.</w:t>
      </w:r>
    </w:p>
    <w:p w14:paraId="7FFFF387" w14:textId="77777777" w:rsidR="006D2C5A" w:rsidRPr="00A50FA9" w:rsidRDefault="006D2C5A" w:rsidP="006D2C5A">
      <w:pPr>
        <w:tabs>
          <w:tab w:val="num" w:pos="785"/>
        </w:tabs>
        <w:spacing w:after="0" w:line="240" w:lineRule="auto"/>
        <w:ind w:left="785" w:hanging="360"/>
        <w:rPr>
          <w:rFonts w:ascii="Calibri" w:hAnsi="Calibri" w:cs="Calibri"/>
          <w:sz w:val="24"/>
          <w:szCs w:val="24"/>
          <w:lang w:val="en-US"/>
        </w:rPr>
      </w:pPr>
    </w:p>
    <w:p w14:paraId="192E870B" w14:textId="0EF150DA" w:rsidR="006D2C5A" w:rsidRPr="00A50FA9" w:rsidRDefault="006D2C5A" w:rsidP="006D2C5A">
      <w:pPr>
        <w:tabs>
          <w:tab w:val="num" w:pos="785"/>
        </w:tabs>
        <w:spacing w:after="0" w:line="240" w:lineRule="auto"/>
        <w:ind w:left="785" w:hanging="360"/>
        <w:rPr>
          <w:rFonts w:ascii="Calibri" w:hAnsi="Calibri" w:cs="Calibri"/>
          <w:sz w:val="24"/>
          <w:szCs w:val="24"/>
          <w:lang w:val="en-US"/>
        </w:rPr>
      </w:pPr>
      <w:r w:rsidRPr="00A50FA9">
        <w:rPr>
          <w:rFonts w:ascii="Calibri" w:hAnsi="Calibri" w:cs="Calibri"/>
          <w:sz w:val="24"/>
          <w:szCs w:val="24"/>
          <w:lang w:val="en-US"/>
        </w:rPr>
        <w:tab/>
        <w:t xml:space="preserve">If the artist is not able to bring the work to </w:t>
      </w:r>
      <w:proofErr w:type="spellStart"/>
      <w:r w:rsidRPr="00A50FA9">
        <w:rPr>
          <w:rFonts w:ascii="Calibri" w:hAnsi="Calibri" w:cs="Calibri"/>
          <w:sz w:val="24"/>
          <w:szCs w:val="24"/>
          <w:lang w:val="en-US"/>
        </w:rPr>
        <w:t>Dokkum</w:t>
      </w:r>
      <w:proofErr w:type="spellEnd"/>
      <w:r w:rsidRPr="00A50FA9">
        <w:rPr>
          <w:rFonts w:ascii="Calibri" w:hAnsi="Calibri" w:cs="Calibri"/>
          <w:sz w:val="24"/>
          <w:szCs w:val="24"/>
          <w:lang w:val="en-US"/>
        </w:rPr>
        <w:t xml:space="preserve"> in advance or to collect it from </w:t>
      </w:r>
      <w:proofErr w:type="spellStart"/>
      <w:r w:rsidRPr="00A50FA9">
        <w:rPr>
          <w:rFonts w:ascii="Calibri" w:hAnsi="Calibri" w:cs="Calibri"/>
          <w:sz w:val="24"/>
          <w:szCs w:val="24"/>
          <w:lang w:val="en-US"/>
        </w:rPr>
        <w:t>Dokkum</w:t>
      </w:r>
      <w:proofErr w:type="spellEnd"/>
      <w:r w:rsidRPr="00A50FA9">
        <w:rPr>
          <w:rFonts w:ascii="Calibri" w:hAnsi="Calibri" w:cs="Calibri"/>
          <w:sz w:val="24"/>
          <w:szCs w:val="24"/>
          <w:lang w:val="en-US"/>
        </w:rPr>
        <w:t xml:space="preserve"> afterwards, transport can be arranged by the KMA at a cost to be agreed in advance. This also applies to the transport of large works of art.</w:t>
      </w:r>
    </w:p>
    <w:p w14:paraId="28FF745C" w14:textId="77777777" w:rsidR="006D2C5A" w:rsidRPr="00A50FA9" w:rsidRDefault="006D2C5A" w:rsidP="006D2C5A">
      <w:pPr>
        <w:tabs>
          <w:tab w:val="num" w:pos="785"/>
        </w:tabs>
        <w:spacing w:after="0" w:line="240" w:lineRule="auto"/>
        <w:ind w:left="785" w:hanging="360"/>
        <w:rPr>
          <w:rFonts w:ascii="Calibri" w:hAnsi="Calibri" w:cs="Calibri"/>
          <w:sz w:val="24"/>
          <w:szCs w:val="24"/>
          <w:lang w:val="en-US"/>
        </w:rPr>
      </w:pPr>
    </w:p>
    <w:p w14:paraId="6B1FAC36" w14:textId="21177AC9" w:rsidR="006D2C5A" w:rsidRPr="00A50FA9" w:rsidRDefault="006D2C5A" w:rsidP="006D2C5A">
      <w:pPr>
        <w:tabs>
          <w:tab w:val="num" w:pos="785"/>
        </w:tabs>
        <w:spacing w:after="0" w:line="240" w:lineRule="auto"/>
        <w:ind w:left="785" w:hanging="360"/>
        <w:rPr>
          <w:rFonts w:ascii="Calibri" w:hAnsi="Calibri" w:cs="Calibri"/>
          <w:sz w:val="24"/>
          <w:szCs w:val="24"/>
          <w:lang w:val="en-US"/>
        </w:rPr>
      </w:pPr>
      <w:r w:rsidRPr="00A50FA9">
        <w:rPr>
          <w:rFonts w:ascii="Calibri" w:hAnsi="Calibri" w:cs="Calibri"/>
          <w:sz w:val="24"/>
          <w:szCs w:val="24"/>
          <w:lang w:val="en-US"/>
        </w:rPr>
        <w:tab/>
        <w:t xml:space="preserve">From the moment the works can be delivered in </w:t>
      </w:r>
      <w:proofErr w:type="spellStart"/>
      <w:r w:rsidRPr="00A50FA9">
        <w:rPr>
          <w:rFonts w:ascii="Calibri" w:hAnsi="Calibri" w:cs="Calibri"/>
          <w:sz w:val="24"/>
          <w:szCs w:val="24"/>
          <w:lang w:val="en-US"/>
        </w:rPr>
        <w:t>Dokkum</w:t>
      </w:r>
      <w:proofErr w:type="spellEnd"/>
      <w:r w:rsidRPr="00A50FA9">
        <w:rPr>
          <w:rFonts w:ascii="Calibri" w:hAnsi="Calibri" w:cs="Calibri"/>
          <w:sz w:val="24"/>
          <w:szCs w:val="24"/>
          <w:lang w:val="en-US"/>
        </w:rPr>
        <w:t>, October 1</w:t>
      </w:r>
      <w:r w:rsidR="00267A62" w:rsidRPr="00A50FA9">
        <w:rPr>
          <w:rFonts w:ascii="Calibri" w:hAnsi="Calibri" w:cs="Calibri"/>
          <w:sz w:val="24"/>
          <w:szCs w:val="24"/>
          <w:lang w:val="en-US"/>
        </w:rPr>
        <w:t>1</w:t>
      </w:r>
      <w:r w:rsidRPr="00A50FA9">
        <w:rPr>
          <w:rFonts w:ascii="Calibri" w:hAnsi="Calibri" w:cs="Calibri"/>
          <w:sz w:val="24"/>
          <w:szCs w:val="24"/>
          <w:lang w:val="en-US"/>
        </w:rPr>
        <w:t>, 202</w:t>
      </w:r>
      <w:r w:rsidR="00130FA9">
        <w:rPr>
          <w:rFonts w:ascii="Calibri" w:hAnsi="Calibri" w:cs="Calibri"/>
          <w:sz w:val="24"/>
          <w:szCs w:val="24"/>
          <w:lang w:val="en-US"/>
        </w:rPr>
        <w:t>5</w:t>
      </w:r>
      <w:r w:rsidRPr="00A50FA9">
        <w:rPr>
          <w:rFonts w:ascii="Calibri" w:hAnsi="Calibri" w:cs="Calibri"/>
          <w:sz w:val="24"/>
          <w:szCs w:val="24"/>
          <w:lang w:val="en-US"/>
        </w:rPr>
        <w:t>, until January 1, 202</w:t>
      </w:r>
      <w:r w:rsidR="00130FA9">
        <w:rPr>
          <w:rFonts w:ascii="Calibri" w:hAnsi="Calibri" w:cs="Calibri"/>
          <w:sz w:val="24"/>
          <w:szCs w:val="24"/>
          <w:lang w:val="en-US"/>
        </w:rPr>
        <w:t>6</w:t>
      </w:r>
      <w:r w:rsidRPr="00A50FA9">
        <w:rPr>
          <w:rFonts w:ascii="Calibri" w:hAnsi="Calibri" w:cs="Calibri"/>
          <w:sz w:val="24"/>
          <w:szCs w:val="24"/>
          <w:lang w:val="en-US"/>
        </w:rPr>
        <w:t xml:space="preserve"> at the latest, the works under the management of the KMA are insured.</w:t>
      </w:r>
    </w:p>
    <w:p w14:paraId="0C6FB614" w14:textId="77777777" w:rsidR="006D2C5A" w:rsidRPr="00A50FA9" w:rsidRDefault="006D2C5A" w:rsidP="006D2C5A">
      <w:pPr>
        <w:tabs>
          <w:tab w:val="num" w:pos="785"/>
        </w:tabs>
        <w:spacing w:after="0" w:line="240" w:lineRule="auto"/>
        <w:ind w:left="785" w:hanging="360"/>
        <w:rPr>
          <w:rFonts w:ascii="Calibri" w:hAnsi="Calibri" w:cs="Calibri"/>
          <w:sz w:val="24"/>
          <w:szCs w:val="24"/>
          <w:lang w:val="en-US"/>
        </w:rPr>
      </w:pPr>
    </w:p>
    <w:p w14:paraId="391E75B3" w14:textId="0034110A" w:rsidR="006D2C5A" w:rsidRPr="00A50FA9" w:rsidRDefault="006D2C5A" w:rsidP="006D2C5A">
      <w:pPr>
        <w:tabs>
          <w:tab w:val="num" w:pos="785"/>
        </w:tabs>
        <w:spacing w:after="0" w:line="240" w:lineRule="auto"/>
        <w:ind w:left="785" w:hanging="360"/>
        <w:rPr>
          <w:rFonts w:ascii="Calibri" w:hAnsi="Calibri" w:cs="Calibri"/>
          <w:sz w:val="24"/>
          <w:szCs w:val="24"/>
          <w:lang w:val="en-US"/>
        </w:rPr>
      </w:pPr>
      <w:r w:rsidRPr="00A50FA9">
        <w:rPr>
          <w:rFonts w:ascii="Calibri" w:hAnsi="Calibri" w:cs="Calibri"/>
          <w:sz w:val="24"/>
          <w:szCs w:val="24"/>
          <w:lang w:val="en-US"/>
        </w:rPr>
        <w:t>1</w:t>
      </w:r>
      <w:r w:rsidR="00FC2C6C" w:rsidRPr="00A50FA9">
        <w:rPr>
          <w:rFonts w:ascii="Calibri" w:hAnsi="Calibri" w:cs="Calibri"/>
          <w:sz w:val="24"/>
          <w:szCs w:val="24"/>
          <w:lang w:val="en-US"/>
        </w:rPr>
        <w:t>3</w:t>
      </w:r>
      <w:r w:rsidRPr="00A50FA9">
        <w:rPr>
          <w:rFonts w:ascii="Calibri" w:hAnsi="Calibri" w:cs="Calibri"/>
          <w:sz w:val="24"/>
          <w:szCs w:val="24"/>
          <w:lang w:val="en-US"/>
        </w:rPr>
        <w:t>. The KMA is responsible for setting up the exhibition. The artist can indicate his or her preference but has no decision-making power.</w:t>
      </w:r>
    </w:p>
    <w:p w14:paraId="60962506" w14:textId="77777777" w:rsidR="006D2C5A" w:rsidRPr="00A50FA9" w:rsidRDefault="006D2C5A" w:rsidP="006D2C5A">
      <w:pPr>
        <w:tabs>
          <w:tab w:val="num" w:pos="785"/>
        </w:tabs>
        <w:spacing w:after="0" w:line="240" w:lineRule="auto"/>
        <w:ind w:left="785" w:hanging="360"/>
        <w:rPr>
          <w:rFonts w:ascii="Calibri" w:hAnsi="Calibri" w:cs="Calibri"/>
          <w:sz w:val="24"/>
          <w:szCs w:val="24"/>
          <w:lang w:val="en-US"/>
        </w:rPr>
      </w:pPr>
    </w:p>
    <w:p w14:paraId="7B173E94" w14:textId="541FD980" w:rsidR="006D2C5A" w:rsidRPr="00A50FA9" w:rsidRDefault="006D2C5A" w:rsidP="006D2C5A">
      <w:pPr>
        <w:tabs>
          <w:tab w:val="num" w:pos="785"/>
        </w:tabs>
        <w:spacing w:after="0" w:line="240" w:lineRule="auto"/>
        <w:ind w:left="785" w:hanging="360"/>
        <w:rPr>
          <w:rFonts w:ascii="Calibri" w:hAnsi="Calibri" w:cs="Calibri"/>
          <w:sz w:val="24"/>
          <w:szCs w:val="24"/>
          <w:lang w:val="en-US"/>
        </w:rPr>
      </w:pPr>
      <w:r w:rsidRPr="00A50FA9">
        <w:rPr>
          <w:rFonts w:ascii="Calibri" w:hAnsi="Calibri" w:cs="Calibri"/>
          <w:sz w:val="24"/>
          <w:szCs w:val="24"/>
          <w:lang w:val="en-US"/>
        </w:rPr>
        <w:t>1</w:t>
      </w:r>
      <w:r w:rsidR="00FC2C6C" w:rsidRPr="00A50FA9">
        <w:rPr>
          <w:rFonts w:ascii="Calibri" w:hAnsi="Calibri" w:cs="Calibri"/>
          <w:sz w:val="24"/>
          <w:szCs w:val="24"/>
          <w:lang w:val="en-US"/>
        </w:rPr>
        <w:t>4</w:t>
      </w:r>
      <w:r w:rsidRPr="00A50FA9">
        <w:rPr>
          <w:rFonts w:ascii="Calibri" w:hAnsi="Calibri" w:cs="Calibri"/>
          <w:sz w:val="24"/>
          <w:szCs w:val="24"/>
          <w:lang w:val="en-US"/>
        </w:rPr>
        <w:t>. The KMA charges €75 handling costs per artist for unpacking the artworks and setting up the exhibition and €75 for dismantling and packing after the Art Month has ended.</w:t>
      </w:r>
    </w:p>
    <w:p w14:paraId="45C8A715" w14:textId="5C4EE9F1" w:rsidR="006D2C5A" w:rsidRPr="00A50FA9" w:rsidRDefault="006D2C5A" w:rsidP="006D2C5A">
      <w:pPr>
        <w:tabs>
          <w:tab w:val="num" w:pos="785"/>
        </w:tabs>
        <w:spacing w:after="0" w:line="240" w:lineRule="auto"/>
        <w:ind w:left="785" w:hanging="360"/>
        <w:rPr>
          <w:rFonts w:ascii="Calibri" w:hAnsi="Calibri" w:cs="Calibri"/>
          <w:sz w:val="24"/>
          <w:szCs w:val="24"/>
          <w:lang w:val="en-US"/>
        </w:rPr>
      </w:pPr>
      <w:r w:rsidRPr="00A50FA9">
        <w:rPr>
          <w:rFonts w:ascii="Calibri" w:hAnsi="Calibri" w:cs="Calibri"/>
          <w:sz w:val="24"/>
          <w:szCs w:val="24"/>
          <w:lang w:val="en-US"/>
        </w:rPr>
        <w:tab/>
        <w:t>If you opt for unpacking, furnishing, dismantling and packing, we will charge a total amount of € 1</w:t>
      </w:r>
      <w:r w:rsidR="005547E8" w:rsidRPr="00A50FA9">
        <w:rPr>
          <w:rFonts w:ascii="Calibri" w:hAnsi="Calibri" w:cs="Calibri"/>
          <w:sz w:val="24"/>
          <w:szCs w:val="24"/>
          <w:lang w:val="en-US"/>
        </w:rPr>
        <w:t>3</w:t>
      </w:r>
      <w:r w:rsidRPr="00A50FA9">
        <w:rPr>
          <w:rFonts w:ascii="Calibri" w:hAnsi="Calibri" w:cs="Calibri"/>
          <w:sz w:val="24"/>
          <w:szCs w:val="24"/>
          <w:lang w:val="en-US"/>
        </w:rPr>
        <w:t>0. You will receive an invoice from KMA for this.</w:t>
      </w:r>
    </w:p>
    <w:p w14:paraId="3DBE9916" w14:textId="77777777" w:rsidR="006D2C5A" w:rsidRPr="00A50FA9" w:rsidRDefault="006D2C5A" w:rsidP="006D2C5A">
      <w:pPr>
        <w:tabs>
          <w:tab w:val="num" w:pos="785"/>
        </w:tabs>
        <w:spacing w:after="0" w:line="240" w:lineRule="auto"/>
        <w:ind w:left="785" w:hanging="360"/>
        <w:rPr>
          <w:rFonts w:ascii="Calibri" w:hAnsi="Calibri" w:cs="Calibri"/>
          <w:sz w:val="24"/>
          <w:szCs w:val="24"/>
          <w:lang w:val="en-US"/>
        </w:rPr>
      </w:pPr>
    </w:p>
    <w:p w14:paraId="23D3A0E7" w14:textId="088952AF" w:rsidR="006D2C5A" w:rsidRDefault="006D2C5A" w:rsidP="000653E8">
      <w:pPr>
        <w:tabs>
          <w:tab w:val="num" w:pos="785"/>
        </w:tabs>
        <w:spacing w:after="0" w:line="240" w:lineRule="auto"/>
        <w:ind w:left="785" w:hanging="360"/>
        <w:rPr>
          <w:rFonts w:ascii="Calibri" w:hAnsi="Calibri" w:cs="Calibri"/>
          <w:sz w:val="24"/>
          <w:szCs w:val="24"/>
          <w:lang w:val="en-US"/>
        </w:rPr>
      </w:pPr>
      <w:r w:rsidRPr="00A50FA9">
        <w:rPr>
          <w:rFonts w:ascii="Calibri" w:hAnsi="Calibri" w:cs="Calibri"/>
          <w:sz w:val="24"/>
          <w:szCs w:val="24"/>
          <w:lang w:val="en-US"/>
        </w:rPr>
        <w:t>1</w:t>
      </w:r>
      <w:r w:rsidR="00FC2C6C" w:rsidRPr="00A50FA9">
        <w:rPr>
          <w:rFonts w:ascii="Calibri" w:hAnsi="Calibri" w:cs="Calibri"/>
          <w:sz w:val="24"/>
          <w:szCs w:val="24"/>
          <w:lang w:val="en-US"/>
        </w:rPr>
        <w:t>5</w:t>
      </w:r>
      <w:r w:rsidRPr="00A50FA9">
        <w:rPr>
          <w:rFonts w:ascii="Calibri" w:hAnsi="Calibri" w:cs="Calibri"/>
          <w:sz w:val="24"/>
          <w:szCs w:val="24"/>
          <w:lang w:val="en-US"/>
        </w:rPr>
        <w:t xml:space="preserve">. </w:t>
      </w:r>
      <w:r w:rsidR="000653E8" w:rsidRPr="000653E8">
        <w:rPr>
          <w:rFonts w:ascii="Calibri" w:hAnsi="Calibri" w:cs="Calibri"/>
          <w:sz w:val="24"/>
          <w:szCs w:val="24"/>
          <w:lang w:val="en-US"/>
        </w:rPr>
        <w:t>If artists want to come and set up and/or dismantle themselves, the artist can declare their digital person ticket via KMA, the declaration is only for the person ticket, not for other transport, vehicles or extra persons, and such. The responsibility lies entirely with the artist.</w:t>
      </w:r>
    </w:p>
    <w:p w14:paraId="56147018" w14:textId="77777777" w:rsidR="000653E8" w:rsidRPr="00A50FA9" w:rsidRDefault="000653E8" w:rsidP="000653E8">
      <w:pPr>
        <w:tabs>
          <w:tab w:val="num" w:pos="785"/>
        </w:tabs>
        <w:spacing w:after="0" w:line="240" w:lineRule="auto"/>
        <w:ind w:left="785" w:hanging="360"/>
        <w:rPr>
          <w:rFonts w:ascii="Calibri" w:hAnsi="Calibri" w:cs="Calibri"/>
          <w:sz w:val="24"/>
          <w:szCs w:val="24"/>
          <w:lang w:val="en-US"/>
        </w:rPr>
      </w:pPr>
    </w:p>
    <w:p w14:paraId="7C87D984" w14:textId="71288E5F" w:rsidR="006D2C5A" w:rsidRPr="00A50FA9" w:rsidRDefault="006D2C5A" w:rsidP="006D2C5A">
      <w:pPr>
        <w:tabs>
          <w:tab w:val="num" w:pos="785"/>
        </w:tabs>
        <w:spacing w:after="0" w:line="240" w:lineRule="auto"/>
        <w:ind w:left="785" w:hanging="360"/>
        <w:rPr>
          <w:rFonts w:ascii="Calibri" w:hAnsi="Calibri" w:cs="Calibri"/>
          <w:sz w:val="24"/>
          <w:szCs w:val="24"/>
          <w:lang w:val="en-US"/>
        </w:rPr>
      </w:pPr>
      <w:r w:rsidRPr="00A50FA9">
        <w:rPr>
          <w:rFonts w:ascii="Calibri" w:hAnsi="Calibri" w:cs="Calibri"/>
          <w:sz w:val="24"/>
          <w:szCs w:val="24"/>
          <w:lang w:val="en-US"/>
        </w:rPr>
        <w:t>1</w:t>
      </w:r>
      <w:r w:rsidR="00FC2C6C" w:rsidRPr="00A50FA9">
        <w:rPr>
          <w:rFonts w:ascii="Calibri" w:hAnsi="Calibri" w:cs="Calibri"/>
          <w:sz w:val="24"/>
          <w:szCs w:val="24"/>
          <w:lang w:val="en-US"/>
        </w:rPr>
        <w:t>6</w:t>
      </w:r>
      <w:r w:rsidRPr="00A50FA9">
        <w:rPr>
          <w:rFonts w:ascii="Calibri" w:hAnsi="Calibri" w:cs="Calibri"/>
          <w:sz w:val="24"/>
          <w:szCs w:val="24"/>
          <w:lang w:val="en-US"/>
        </w:rPr>
        <w:t>. Agreed expense allowances and/or cost payments are agreed in writing and paid prior to realization. The KMA will send an invoice for this.</w:t>
      </w:r>
    </w:p>
    <w:p w14:paraId="4C647B09" w14:textId="45D0D872" w:rsidR="006D2C5A" w:rsidRPr="00A50FA9" w:rsidRDefault="006D2C5A" w:rsidP="007553D0">
      <w:pPr>
        <w:tabs>
          <w:tab w:val="num" w:pos="785"/>
        </w:tabs>
        <w:spacing w:after="0" w:line="240" w:lineRule="auto"/>
        <w:ind w:left="785" w:hanging="360"/>
        <w:rPr>
          <w:rFonts w:ascii="Calibri" w:hAnsi="Calibri" w:cs="Calibri"/>
          <w:sz w:val="24"/>
          <w:szCs w:val="24"/>
          <w:lang w:val="en-US"/>
        </w:rPr>
      </w:pPr>
    </w:p>
    <w:p w14:paraId="5DE07699" w14:textId="234A48CF" w:rsidR="005A4449" w:rsidRPr="00A50FA9" w:rsidRDefault="005A4449" w:rsidP="005A4449">
      <w:pPr>
        <w:tabs>
          <w:tab w:val="num" w:pos="785"/>
        </w:tabs>
        <w:spacing w:after="0" w:line="240" w:lineRule="auto"/>
        <w:ind w:left="785" w:hanging="360"/>
        <w:rPr>
          <w:rFonts w:ascii="Calibri" w:hAnsi="Calibri" w:cs="Calibri"/>
          <w:sz w:val="24"/>
          <w:szCs w:val="24"/>
          <w:lang w:val="en-US"/>
        </w:rPr>
      </w:pPr>
      <w:r w:rsidRPr="00A50FA9">
        <w:rPr>
          <w:rFonts w:ascii="Calibri" w:hAnsi="Calibri" w:cs="Calibri"/>
          <w:sz w:val="24"/>
          <w:szCs w:val="24"/>
          <w:lang w:val="en-US"/>
        </w:rPr>
        <w:t>1</w:t>
      </w:r>
      <w:r w:rsidR="00FC2C6C" w:rsidRPr="00A50FA9">
        <w:rPr>
          <w:rFonts w:ascii="Calibri" w:hAnsi="Calibri" w:cs="Calibri"/>
          <w:sz w:val="24"/>
          <w:szCs w:val="24"/>
          <w:lang w:val="en-US"/>
        </w:rPr>
        <w:t>7</w:t>
      </w:r>
      <w:r w:rsidRPr="00A50FA9">
        <w:rPr>
          <w:rFonts w:ascii="Calibri" w:hAnsi="Calibri" w:cs="Calibri"/>
          <w:sz w:val="24"/>
          <w:szCs w:val="24"/>
          <w:lang w:val="en-US"/>
        </w:rPr>
        <w:t xml:space="preserve">. </w:t>
      </w:r>
      <w:r w:rsidR="00B07387" w:rsidRPr="00A50FA9">
        <w:rPr>
          <w:rFonts w:ascii="Calibri" w:hAnsi="Calibri" w:cs="Calibri"/>
          <w:sz w:val="24"/>
          <w:szCs w:val="24"/>
          <w:lang w:val="en-US"/>
        </w:rPr>
        <w:t xml:space="preserve">The artist is obliged to properly frame hanging work and to provide it with a proper hanging system, name or title and a number that corresponds to the consignment list. </w:t>
      </w:r>
      <w:r w:rsidRPr="00A50FA9">
        <w:rPr>
          <w:rFonts w:ascii="Calibri" w:hAnsi="Calibri" w:cs="Calibri"/>
          <w:sz w:val="24"/>
          <w:szCs w:val="24"/>
          <w:lang w:val="en-US"/>
        </w:rPr>
        <w:t xml:space="preserve">Damage due to </w:t>
      </w:r>
      <w:r w:rsidRPr="00A50FA9">
        <w:rPr>
          <w:rFonts w:ascii="Calibri" w:hAnsi="Calibri" w:cs="Calibri"/>
          <w:sz w:val="24"/>
          <w:szCs w:val="24"/>
          <w:lang w:val="en-US"/>
        </w:rPr>
        <w:lastRenderedPageBreak/>
        <w:t>a failing or missing system is the responsibility of the artist. Replacement of suspension material will be charged.</w:t>
      </w:r>
    </w:p>
    <w:p w14:paraId="0732A43A" w14:textId="77777777" w:rsidR="005A4449" w:rsidRPr="00A50FA9" w:rsidRDefault="005A4449" w:rsidP="005A4449">
      <w:pPr>
        <w:tabs>
          <w:tab w:val="num" w:pos="785"/>
        </w:tabs>
        <w:spacing w:after="0" w:line="240" w:lineRule="auto"/>
        <w:ind w:left="785" w:hanging="360"/>
        <w:rPr>
          <w:rFonts w:ascii="Calibri" w:hAnsi="Calibri" w:cs="Calibri"/>
          <w:sz w:val="24"/>
          <w:szCs w:val="24"/>
          <w:lang w:val="en-US"/>
        </w:rPr>
      </w:pPr>
    </w:p>
    <w:p w14:paraId="3CD2F3FA" w14:textId="1DCFE382" w:rsidR="005A4449" w:rsidRPr="00A50FA9" w:rsidRDefault="005A4449" w:rsidP="005A4449">
      <w:pPr>
        <w:tabs>
          <w:tab w:val="num" w:pos="785"/>
        </w:tabs>
        <w:spacing w:after="0" w:line="240" w:lineRule="auto"/>
        <w:ind w:left="785" w:hanging="360"/>
        <w:rPr>
          <w:rFonts w:ascii="Calibri" w:hAnsi="Calibri" w:cs="Calibri"/>
          <w:sz w:val="24"/>
          <w:szCs w:val="24"/>
          <w:lang w:val="en-US"/>
        </w:rPr>
      </w:pPr>
      <w:r w:rsidRPr="00A50FA9">
        <w:rPr>
          <w:rFonts w:ascii="Calibri" w:hAnsi="Calibri" w:cs="Calibri"/>
          <w:sz w:val="24"/>
          <w:szCs w:val="24"/>
          <w:lang w:val="en-US"/>
        </w:rPr>
        <w:t>1</w:t>
      </w:r>
      <w:r w:rsidR="00FC2C6C" w:rsidRPr="00A50FA9">
        <w:rPr>
          <w:rFonts w:ascii="Calibri" w:hAnsi="Calibri" w:cs="Calibri"/>
          <w:sz w:val="24"/>
          <w:szCs w:val="24"/>
          <w:lang w:val="en-US"/>
        </w:rPr>
        <w:t>8</w:t>
      </w:r>
      <w:r w:rsidRPr="00A50FA9">
        <w:rPr>
          <w:rFonts w:ascii="Calibri" w:hAnsi="Calibri" w:cs="Calibri"/>
          <w:sz w:val="24"/>
          <w:szCs w:val="24"/>
          <w:lang w:val="en-US"/>
        </w:rPr>
        <w:t xml:space="preserve">. The artist is responsible for all the necessary exhibition material (pedestals, display cases and the like). These can also be delivered and picked up again in </w:t>
      </w:r>
      <w:proofErr w:type="spellStart"/>
      <w:r w:rsidRPr="00A50FA9">
        <w:rPr>
          <w:rFonts w:ascii="Calibri" w:hAnsi="Calibri" w:cs="Calibri"/>
          <w:sz w:val="24"/>
          <w:szCs w:val="24"/>
          <w:lang w:val="en-US"/>
        </w:rPr>
        <w:t>Dokkum</w:t>
      </w:r>
      <w:proofErr w:type="spellEnd"/>
      <w:r w:rsidRPr="00A50FA9">
        <w:rPr>
          <w:rFonts w:ascii="Calibri" w:hAnsi="Calibri" w:cs="Calibri"/>
          <w:sz w:val="24"/>
          <w:szCs w:val="24"/>
          <w:lang w:val="en-US"/>
        </w:rPr>
        <w:t>. In consultation otherwise can be agreed with the KMA.</w:t>
      </w:r>
    </w:p>
    <w:p w14:paraId="03E68C6D" w14:textId="77777777" w:rsidR="005A4449" w:rsidRPr="00A50FA9" w:rsidRDefault="005A4449" w:rsidP="005A4449">
      <w:pPr>
        <w:tabs>
          <w:tab w:val="num" w:pos="785"/>
        </w:tabs>
        <w:spacing w:after="0" w:line="240" w:lineRule="auto"/>
        <w:ind w:left="785" w:hanging="360"/>
        <w:rPr>
          <w:rFonts w:ascii="Calibri" w:hAnsi="Calibri" w:cs="Calibri"/>
          <w:sz w:val="24"/>
          <w:szCs w:val="24"/>
          <w:lang w:val="en-US"/>
        </w:rPr>
      </w:pPr>
    </w:p>
    <w:p w14:paraId="3EA5D377" w14:textId="010EB2EF" w:rsidR="005A4449" w:rsidRPr="00A50FA9" w:rsidRDefault="005A4449" w:rsidP="005A4449">
      <w:pPr>
        <w:tabs>
          <w:tab w:val="num" w:pos="785"/>
        </w:tabs>
        <w:spacing w:after="0" w:line="240" w:lineRule="auto"/>
        <w:ind w:left="785" w:hanging="360"/>
        <w:rPr>
          <w:rFonts w:ascii="Calibri" w:hAnsi="Calibri" w:cs="Calibri"/>
          <w:sz w:val="24"/>
          <w:szCs w:val="24"/>
          <w:lang w:val="en-US"/>
        </w:rPr>
      </w:pPr>
      <w:r w:rsidRPr="00A50FA9">
        <w:rPr>
          <w:rFonts w:ascii="Calibri" w:hAnsi="Calibri" w:cs="Calibri"/>
          <w:sz w:val="24"/>
          <w:szCs w:val="24"/>
          <w:lang w:val="en-US"/>
        </w:rPr>
        <w:t>1</w:t>
      </w:r>
      <w:r w:rsidR="00FC2C6C" w:rsidRPr="00A50FA9">
        <w:rPr>
          <w:rFonts w:ascii="Calibri" w:hAnsi="Calibri" w:cs="Calibri"/>
          <w:sz w:val="24"/>
          <w:szCs w:val="24"/>
          <w:lang w:val="en-US"/>
        </w:rPr>
        <w:t>9</w:t>
      </w:r>
      <w:r w:rsidRPr="00A50FA9">
        <w:rPr>
          <w:rFonts w:ascii="Calibri" w:hAnsi="Calibri" w:cs="Calibri"/>
          <w:sz w:val="24"/>
          <w:szCs w:val="24"/>
          <w:lang w:val="en-US"/>
        </w:rPr>
        <w:t>. In case of negligence on one of the above points, the KMA is entitled to cancel participation.</w:t>
      </w:r>
    </w:p>
    <w:p w14:paraId="7AAE59F6" w14:textId="77777777" w:rsidR="005A4449" w:rsidRPr="00A50FA9" w:rsidRDefault="005A4449" w:rsidP="005A4449">
      <w:pPr>
        <w:tabs>
          <w:tab w:val="num" w:pos="785"/>
        </w:tabs>
        <w:spacing w:after="0" w:line="240" w:lineRule="auto"/>
        <w:ind w:left="785" w:hanging="360"/>
        <w:rPr>
          <w:rFonts w:ascii="Calibri" w:hAnsi="Calibri" w:cs="Calibri"/>
          <w:sz w:val="24"/>
          <w:szCs w:val="24"/>
          <w:lang w:val="en-US"/>
        </w:rPr>
      </w:pPr>
    </w:p>
    <w:p w14:paraId="0DBE3B7D" w14:textId="26ED72F6" w:rsidR="005A4449" w:rsidRPr="00A50FA9" w:rsidRDefault="00FC2C6C" w:rsidP="005A4449">
      <w:pPr>
        <w:tabs>
          <w:tab w:val="num" w:pos="785"/>
        </w:tabs>
        <w:spacing w:after="0" w:line="240" w:lineRule="auto"/>
        <w:ind w:left="785" w:hanging="360"/>
        <w:rPr>
          <w:rFonts w:ascii="Calibri" w:hAnsi="Calibri" w:cs="Calibri"/>
          <w:sz w:val="24"/>
          <w:szCs w:val="24"/>
          <w:lang w:val="en-US"/>
        </w:rPr>
      </w:pPr>
      <w:r w:rsidRPr="00A50FA9">
        <w:rPr>
          <w:rFonts w:ascii="Calibri" w:hAnsi="Calibri" w:cs="Calibri"/>
          <w:sz w:val="24"/>
          <w:szCs w:val="24"/>
          <w:lang w:val="en-US"/>
        </w:rPr>
        <w:t>20</w:t>
      </w:r>
      <w:r w:rsidR="005A4449" w:rsidRPr="00A50FA9">
        <w:rPr>
          <w:rFonts w:ascii="Calibri" w:hAnsi="Calibri" w:cs="Calibri"/>
          <w:sz w:val="24"/>
          <w:szCs w:val="24"/>
          <w:lang w:val="en-US"/>
        </w:rPr>
        <w:t>. Invoicing of work sold is based on the consignment insurance list, work delivered, minus work sent back.</w:t>
      </w:r>
    </w:p>
    <w:p w14:paraId="55FCED78" w14:textId="2EDA6A2F" w:rsidR="005A4449" w:rsidRPr="00A50FA9" w:rsidRDefault="005A4449" w:rsidP="005A4449">
      <w:pPr>
        <w:tabs>
          <w:tab w:val="num" w:pos="785"/>
        </w:tabs>
        <w:spacing w:after="0" w:line="240" w:lineRule="auto"/>
        <w:ind w:left="785" w:hanging="360"/>
        <w:rPr>
          <w:rFonts w:ascii="Calibri" w:hAnsi="Calibri" w:cs="Calibri"/>
          <w:sz w:val="24"/>
          <w:szCs w:val="24"/>
          <w:lang w:val="en-US"/>
        </w:rPr>
      </w:pPr>
      <w:r w:rsidRPr="00A50FA9">
        <w:rPr>
          <w:rFonts w:ascii="Calibri" w:hAnsi="Calibri" w:cs="Calibri"/>
          <w:sz w:val="24"/>
          <w:szCs w:val="24"/>
          <w:lang w:val="en-US"/>
        </w:rPr>
        <w:tab/>
        <w:t>30% commission is levied on the sales price per work, including VAT on the sales price. or 32% of the sales price excluding VAT. if the artist is liable for VAT.</w:t>
      </w:r>
    </w:p>
    <w:p w14:paraId="632F043C" w14:textId="77777777" w:rsidR="005A4449" w:rsidRPr="00A50FA9" w:rsidRDefault="005A4449" w:rsidP="005A4449">
      <w:pPr>
        <w:tabs>
          <w:tab w:val="num" w:pos="785"/>
        </w:tabs>
        <w:spacing w:after="0" w:line="240" w:lineRule="auto"/>
        <w:ind w:left="785" w:hanging="360"/>
        <w:rPr>
          <w:rFonts w:ascii="Calibri" w:hAnsi="Calibri" w:cs="Calibri"/>
          <w:sz w:val="24"/>
          <w:szCs w:val="24"/>
          <w:lang w:val="en-US"/>
        </w:rPr>
      </w:pPr>
    </w:p>
    <w:p w14:paraId="780C6587" w14:textId="0C28645F" w:rsidR="006D2C5A" w:rsidRPr="00A50FA9" w:rsidRDefault="005A4449" w:rsidP="005A4449">
      <w:pPr>
        <w:tabs>
          <w:tab w:val="num" w:pos="785"/>
        </w:tabs>
        <w:spacing w:after="0" w:line="240" w:lineRule="auto"/>
        <w:ind w:left="785" w:hanging="360"/>
        <w:rPr>
          <w:rFonts w:ascii="Calibri" w:hAnsi="Calibri" w:cs="Calibri"/>
          <w:sz w:val="24"/>
          <w:szCs w:val="24"/>
          <w:lang w:val="en-US"/>
        </w:rPr>
      </w:pPr>
      <w:r w:rsidRPr="00A50FA9">
        <w:rPr>
          <w:rFonts w:ascii="Calibri" w:hAnsi="Calibri" w:cs="Calibri"/>
          <w:sz w:val="24"/>
          <w:szCs w:val="24"/>
          <w:lang w:val="en-US"/>
        </w:rPr>
        <w:tab/>
        <w:t>KMA makes every effort to complete payments before 15 February, the year following the Art Month.</w:t>
      </w:r>
    </w:p>
    <w:p w14:paraId="3E6F54D7" w14:textId="50168AA1" w:rsidR="006D2C5A" w:rsidRPr="00A50FA9" w:rsidRDefault="006D2C5A" w:rsidP="007553D0">
      <w:pPr>
        <w:tabs>
          <w:tab w:val="num" w:pos="785"/>
        </w:tabs>
        <w:spacing w:after="0" w:line="240" w:lineRule="auto"/>
        <w:ind w:left="785" w:hanging="360"/>
        <w:rPr>
          <w:rFonts w:ascii="Calibri" w:hAnsi="Calibri" w:cs="Calibri"/>
          <w:sz w:val="24"/>
          <w:szCs w:val="24"/>
          <w:lang w:val="en-US"/>
        </w:rPr>
      </w:pPr>
    </w:p>
    <w:p w14:paraId="0BD12A1E" w14:textId="77777777" w:rsidR="006D2C5A" w:rsidRPr="00A50FA9" w:rsidRDefault="006D2C5A" w:rsidP="007553D0">
      <w:pPr>
        <w:tabs>
          <w:tab w:val="num" w:pos="785"/>
        </w:tabs>
        <w:spacing w:after="0" w:line="240" w:lineRule="auto"/>
        <w:ind w:left="785" w:hanging="360"/>
        <w:rPr>
          <w:rFonts w:ascii="Calibri" w:hAnsi="Calibri" w:cs="Calibri"/>
          <w:sz w:val="24"/>
          <w:szCs w:val="24"/>
          <w:lang w:val="en-US"/>
        </w:rPr>
      </w:pPr>
    </w:p>
    <w:p w14:paraId="17555568" w14:textId="65FBA821" w:rsidR="00977F66" w:rsidRPr="00A50FA9" w:rsidRDefault="00175F2F" w:rsidP="00175F2F">
      <w:pPr>
        <w:ind w:firstLine="708"/>
        <w:rPr>
          <w:rFonts w:ascii="Calibri" w:hAnsi="Calibri"/>
          <w:b/>
          <w:bCs/>
          <w:sz w:val="24"/>
          <w:szCs w:val="24"/>
          <w:lang w:val="en-US"/>
        </w:rPr>
      </w:pPr>
      <w:r w:rsidRPr="00A50FA9">
        <w:rPr>
          <w:rFonts w:ascii="Calibri" w:hAnsi="Calibri"/>
          <w:b/>
          <w:bCs/>
          <w:sz w:val="24"/>
          <w:szCs w:val="24"/>
          <w:lang w:val="en-US"/>
        </w:rPr>
        <w:t>Calculation example if artist is not VAT. is obligated</w:t>
      </w:r>
    </w:p>
    <w:tbl>
      <w:tblPr>
        <w:tblStyle w:val="Tabelraster"/>
        <w:tblW w:w="9360" w:type="dxa"/>
        <w:tblInd w:w="708" w:type="dxa"/>
        <w:tblLayout w:type="fixed"/>
        <w:tblLook w:val="06A0" w:firstRow="1" w:lastRow="0" w:firstColumn="1" w:lastColumn="0" w:noHBand="1" w:noVBand="1"/>
      </w:tblPr>
      <w:tblGrid>
        <w:gridCol w:w="4245"/>
        <w:gridCol w:w="1365"/>
        <w:gridCol w:w="2670"/>
        <w:gridCol w:w="1080"/>
      </w:tblGrid>
      <w:tr w:rsidR="00271531" w:rsidRPr="00271531" w14:paraId="1142E66D" w14:textId="77777777" w:rsidTr="00132E7B">
        <w:tc>
          <w:tcPr>
            <w:tcW w:w="4245" w:type="dxa"/>
          </w:tcPr>
          <w:p w14:paraId="75C29023" w14:textId="70E0BC0B" w:rsidR="7B058EA5" w:rsidRPr="00A50FA9" w:rsidRDefault="00175F2F" w:rsidP="7B058EA5">
            <w:pPr>
              <w:rPr>
                <w:rFonts w:eastAsiaTheme="minorEastAsia"/>
                <w:sz w:val="24"/>
                <w:szCs w:val="24"/>
                <w:lang w:val="en-US"/>
              </w:rPr>
            </w:pPr>
            <w:r w:rsidRPr="00A50FA9">
              <w:rPr>
                <w:rFonts w:eastAsiaTheme="minorEastAsia"/>
                <w:sz w:val="24"/>
                <w:szCs w:val="24"/>
                <w:lang w:val="en-US"/>
              </w:rPr>
              <w:t>Selling price of a work of art</w:t>
            </w:r>
          </w:p>
        </w:tc>
        <w:tc>
          <w:tcPr>
            <w:tcW w:w="1365" w:type="dxa"/>
          </w:tcPr>
          <w:p w14:paraId="6819C26C" w14:textId="597A2D28" w:rsidR="7B058EA5" w:rsidRPr="00A50FA9" w:rsidRDefault="7B058EA5" w:rsidP="7B058EA5">
            <w:pPr>
              <w:rPr>
                <w:rFonts w:eastAsiaTheme="minorEastAsia"/>
                <w:b/>
                <w:bCs/>
                <w:i/>
                <w:iCs/>
                <w:sz w:val="24"/>
                <w:szCs w:val="24"/>
                <w:lang w:val="en-US"/>
              </w:rPr>
            </w:pPr>
          </w:p>
        </w:tc>
        <w:tc>
          <w:tcPr>
            <w:tcW w:w="2670" w:type="dxa"/>
          </w:tcPr>
          <w:p w14:paraId="494D09A9" w14:textId="597A2D28" w:rsidR="7B058EA5" w:rsidRPr="00A50FA9" w:rsidRDefault="7B058EA5" w:rsidP="7B058EA5">
            <w:pPr>
              <w:rPr>
                <w:rFonts w:eastAsiaTheme="minorEastAsia"/>
                <w:b/>
                <w:bCs/>
                <w:i/>
                <w:iCs/>
                <w:sz w:val="24"/>
                <w:szCs w:val="24"/>
                <w:lang w:val="en-US"/>
              </w:rPr>
            </w:pPr>
          </w:p>
        </w:tc>
        <w:tc>
          <w:tcPr>
            <w:tcW w:w="1080" w:type="dxa"/>
          </w:tcPr>
          <w:p w14:paraId="620B4686" w14:textId="035B797E" w:rsidR="7B058EA5" w:rsidRPr="00271531" w:rsidRDefault="7B058EA5" w:rsidP="7B058EA5">
            <w:pPr>
              <w:pStyle w:val="Kop5"/>
              <w:rPr>
                <w:rFonts w:asciiTheme="minorHAnsi" w:eastAsiaTheme="minorEastAsia" w:hAnsiTheme="minorHAnsi" w:cstheme="minorBidi"/>
                <w:color w:val="auto"/>
                <w:sz w:val="24"/>
                <w:szCs w:val="24"/>
              </w:rPr>
            </w:pPr>
            <w:r w:rsidRPr="00271531">
              <w:rPr>
                <w:rFonts w:asciiTheme="minorHAnsi" w:eastAsiaTheme="minorEastAsia" w:hAnsiTheme="minorHAnsi" w:cstheme="minorBidi"/>
                <w:color w:val="auto"/>
                <w:sz w:val="24"/>
                <w:szCs w:val="24"/>
              </w:rPr>
              <w:t>€ 100,00</w:t>
            </w:r>
          </w:p>
        </w:tc>
      </w:tr>
      <w:tr w:rsidR="00271531" w:rsidRPr="00271531" w14:paraId="490B02F9" w14:textId="77777777" w:rsidTr="00132E7B">
        <w:tc>
          <w:tcPr>
            <w:tcW w:w="4245" w:type="dxa"/>
          </w:tcPr>
          <w:p w14:paraId="655B2FBB" w14:textId="412828CD" w:rsidR="7B058EA5" w:rsidRPr="00271531" w:rsidRDefault="00E168A8" w:rsidP="7B058EA5">
            <w:pPr>
              <w:rPr>
                <w:rFonts w:eastAsiaTheme="minorEastAsia"/>
                <w:sz w:val="24"/>
                <w:szCs w:val="24"/>
              </w:rPr>
            </w:pPr>
            <w:r w:rsidRPr="00E168A8">
              <w:rPr>
                <w:rFonts w:eastAsiaTheme="minorEastAsia"/>
                <w:sz w:val="24"/>
                <w:szCs w:val="24"/>
              </w:rPr>
              <w:t xml:space="preserve">30% </w:t>
            </w:r>
            <w:proofErr w:type="spellStart"/>
            <w:r w:rsidRPr="00E168A8">
              <w:rPr>
                <w:rFonts w:eastAsiaTheme="minorEastAsia"/>
                <w:sz w:val="24"/>
                <w:szCs w:val="24"/>
              </w:rPr>
              <w:t>commission</w:t>
            </w:r>
            <w:proofErr w:type="spellEnd"/>
            <w:r w:rsidRPr="00E168A8">
              <w:rPr>
                <w:rFonts w:eastAsiaTheme="minorEastAsia"/>
                <w:sz w:val="24"/>
                <w:szCs w:val="24"/>
              </w:rPr>
              <w:t xml:space="preserve"> on sales </w:t>
            </w:r>
            <w:proofErr w:type="spellStart"/>
            <w:r w:rsidRPr="00E168A8">
              <w:rPr>
                <w:rFonts w:eastAsiaTheme="minorEastAsia"/>
                <w:sz w:val="24"/>
                <w:szCs w:val="24"/>
              </w:rPr>
              <w:t>amount</w:t>
            </w:r>
            <w:proofErr w:type="spellEnd"/>
          </w:p>
        </w:tc>
        <w:tc>
          <w:tcPr>
            <w:tcW w:w="1365" w:type="dxa"/>
          </w:tcPr>
          <w:p w14:paraId="764B1EDE" w14:textId="309D75D6" w:rsidR="7B058EA5" w:rsidRPr="00271531" w:rsidRDefault="7B058EA5" w:rsidP="7B058EA5">
            <w:pPr>
              <w:rPr>
                <w:rFonts w:eastAsiaTheme="minorEastAsia"/>
                <w:sz w:val="24"/>
                <w:szCs w:val="24"/>
              </w:rPr>
            </w:pPr>
            <w:r w:rsidRPr="00271531">
              <w:rPr>
                <w:rFonts w:eastAsiaTheme="minorEastAsia"/>
                <w:sz w:val="24"/>
                <w:szCs w:val="24"/>
              </w:rPr>
              <w:t xml:space="preserve">   € </w:t>
            </w:r>
            <w:r w:rsidR="00452451" w:rsidRPr="00271531">
              <w:rPr>
                <w:rFonts w:eastAsiaTheme="minorEastAsia"/>
                <w:sz w:val="24"/>
                <w:szCs w:val="24"/>
              </w:rPr>
              <w:t>30,00</w:t>
            </w:r>
          </w:p>
        </w:tc>
        <w:tc>
          <w:tcPr>
            <w:tcW w:w="2670" w:type="dxa"/>
          </w:tcPr>
          <w:p w14:paraId="6522AFEC" w14:textId="597A2D28" w:rsidR="7B058EA5" w:rsidRPr="00271531" w:rsidRDefault="7B058EA5" w:rsidP="7B058EA5">
            <w:pPr>
              <w:rPr>
                <w:rFonts w:eastAsiaTheme="minorEastAsia"/>
                <w:b/>
                <w:bCs/>
                <w:i/>
                <w:iCs/>
                <w:sz w:val="24"/>
                <w:szCs w:val="24"/>
              </w:rPr>
            </w:pPr>
          </w:p>
        </w:tc>
        <w:tc>
          <w:tcPr>
            <w:tcW w:w="1080" w:type="dxa"/>
          </w:tcPr>
          <w:p w14:paraId="432D0CA1" w14:textId="597A2D28" w:rsidR="7B058EA5" w:rsidRPr="00271531" w:rsidRDefault="7B058EA5" w:rsidP="7B058EA5">
            <w:pPr>
              <w:rPr>
                <w:rFonts w:eastAsiaTheme="minorEastAsia"/>
                <w:b/>
                <w:bCs/>
                <w:i/>
                <w:iCs/>
                <w:sz w:val="24"/>
                <w:szCs w:val="24"/>
              </w:rPr>
            </w:pPr>
          </w:p>
        </w:tc>
      </w:tr>
      <w:tr w:rsidR="00271531" w:rsidRPr="00271531" w14:paraId="65394711" w14:textId="77777777" w:rsidTr="00132E7B">
        <w:tc>
          <w:tcPr>
            <w:tcW w:w="4245" w:type="dxa"/>
          </w:tcPr>
          <w:p w14:paraId="3CE0B01F" w14:textId="5A8E2DFA" w:rsidR="7B058EA5" w:rsidRPr="00271531" w:rsidRDefault="00E168A8" w:rsidP="7B058EA5">
            <w:pPr>
              <w:rPr>
                <w:rFonts w:eastAsiaTheme="minorEastAsia"/>
                <w:sz w:val="24"/>
                <w:szCs w:val="24"/>
              </w:rPr>
            </w:pPr>
            <w:r w:rsidRPr="00E168A8">
              <w:rPr>
                <w:rFonts w:eastAsiaTheme="minorEastAsia"/>
                <w:sz w:val="24"/>
                <w:szCs w:val="24"/>
              </w:rPr>
              <w:t xml:space="preserve">VAT 21% on </w:t>
            </w:r>
            <w:proofErr w:type="spellStart"/>
            <w:r w:rsidRPr="00E168A8">
              <w:rPr>
                <w:rFonts w:eastAsiaTheme="minorEastAsia"/>
                <w:sz w:val="24"/>
                <w:szCs w:val="24"/>
              </w:rPr>
              <w:t>the</w:t>
            </w:r>
            <w:proofErr w:type="spellEnd"/>
            <w:r w:rsidRPr="00E168A8">
              <w:rPr>
                <w:rFonts w:eastAsiaTheme="minorEastAsia"/>
                <w:sz w:val="24"/>
                <w:szCs w:val="24"/>
              </w:rPr>
              <w:t xml:space="preserve"> </w:t>
            </w:r>
            <w:proofErr w:type="spellStart"/>
            <w:r w:rsidRPr="00E168A8">
              <w:rPr>
                <w:rFonts w:eastAsiaTheme="minorEastAsia"/>
                <w:sz w:val="24"/>
                <w:szCs w:val="24"/>
              </w:rPr>
              <w:t>commission</w:t>
            </w:r>
            <w:proofErr w:type="spellEnd"/>
          </w:p>
        </w:tc>
        <w:tc>
          <w:tcPr>
            <w:tcW w:w="1365" w:type="dxa"/>
          </w:tcPr>
          <w:p w14:paraId="4514AD8F" w14:textId="5406A9BA" w:rsidR="7B058EA5" w:rsidRPr="00271531" w:rsidRDefault="7B058EA5" w:rsidP="7B058EA5">
            <w:pPr>
              <w:rPr>
                <w:rFonts w:eastAsiaTheme="minorEastAsia"/>
                <w:sz w:val="24"/>
                <w:szCs w:val="24"/>
              </w:rPr>
            </w:pPr>
            <w:r w:rsidRPr="00271531">
              <w:rPr>
                <w:rFonts w:eastAsiaTheme="minorEastAsia"/>
                <w:sz w:val="24"/>
                <w:szCs w:val="24"/>
              </w:rPr>
              <w:t xml:space="preserve">   €   </w:t>
            </w:r>
            <w:r w:rsidR="00452451" w:rsidRPr="00271531">
              <w:rPr>
                <w:rFonts w:eastAsiaTheme="minorEastAsia"/>
                <w:sz w:val="24"/>
                <w:szCs w:val="24"/>
              </w:rPr>
              <w:t>6,30</w:t>
            </w:r>
            <w:r w:rsidRPr="00271531">
              <w:rPr>
                <w:rFonts w:eastAsiaTheme="minorEastAsia"/>
                <w:sz w:val="24"/>
                <w:szCs w:val="24"/>
              </w:rPr>
              <w:t xml:space="preserve"> + </w:t>
            </w:r>
          </w:p>
        </w:tc>
        <w:tc>
          <w:tcPr>
            <w:tcW w:w="2670" w:type="dxa"/>
          </w:tcPr>
          <w:p w14:paraId="756FF519" w14:textId="597A2D28" w:rsidR="7B058EA5" w:rsidRPr="00271531" w:rsidRDefault="7B058EA5" w:rsidP="7B058EA5">
            <w:pPr>
              <w:rPr>
                <w:rFonts w:eastAsiaTheme="minorEastAsia"/>
                <w:b/>
                <w:bCs/>
                <w:i/>
                <w:iCs/>
                <w:sz w:val="24"/>
                <w:szCs w:val="24"/>
              </w:rPr>
            </w:pPr>
          </w:p>
        </w:tc>
        <w:tc>
          <w:tcPr>
            <w:tcW w:w="1080" w:type="dxa"/>
          </w:tcPr>
          <w:p w14:paraId="28F59F8C" w14:textId="597A2D28" w:rsidR="7B058EA5" w:rsidRPr="00271531" w:rsidRDefault="7B058EA5" w:rsidP="7B058EA5">
            <w:pPr>
              <w:rPr>
                <w:rFonts w:eastAsiaTheme="minorEastAsia"/>
                <w:b/>
                <w:bCs/>
                <w:i/>
                <w:iCs/>
                <w:sz w:val="24"/>
                <w:szCs w:val="24"/>
              </w:rPr>
            </w:pPr>
          </w:p>
        </w:tc>
      </w:tr>
      <w:tr w:rsidR="00271531" w:rsidRPr="00271531" w14:paraId="1A190C6D" w14:textId="77777777" w:rsidTr="00132E7B">
        <w:tc>
          <w:tcPr>
            <w:tcW w:w="4245" w:type="dxa"/>
          </w:tcPr>
          <w:p w14:paraId="672D9926" w14:textId="7A5ADB7B" w:rsidR="7B058EA5" w:rsidRPr="00271531" w:rsidRDefault="00E168A8" w:rsidP="7B058EA5">
            <w:pPr>
              <w:rPr>
                <w:rFonts w:eastAsiaTheme="minorEastAsia"/>
                <w:sz w:val="24"/>
                <w:szCs w:val="24"/>
              </w:rPr>
            </w:pPr>
            <w:proofErr w:type="spellStart"/>
            <w:r w:rsidRPr="00E168A8">
              <w:rPr>
                <w:rFonts w:eastAsiaTheme="minorEastAsia"/>
                <w:sz w:val="24"/>
                <w:szCs w:val="24"/>
              </w:rPr>
              <w:t>Commission</w:t>
            </w:r>
            <w:proofErr w:type="spellEnd"/>
            <w:r w:rsidRPr="00E168A8">
              <w:rPr>
                <w:rFonts w:eastAsiaTheme="minorEastAsia"/>
                <w:sz w:val="24"/>
                <w:szCs w:val="24"/>
              </w:rPr>
              <w:t xml:space="preserve"> </w:t>
            </w:r>
            <w:proofErr w:type="spellStart"/>
            <w:r w:rsidRPr="00E168A8">
              <w:rPr>
                <w:rFonts w:eastAsiaTheme="minorEastAsia"/>
                <w:sz w:val="24"/>
                <w:szCs w:val="24"/>
              </w:rPr>
              <w:t>including</w:t>
            </w:r>
            <w:proofErr w:type="spellEnd"/>
            <w:r w:rsidRPr="00E168A8">
              <w:rPr>
                <w:rFonts w:eastAsiaTheme="minorEastAsia"/>
                <w:sz w:val="24"/>
                <w:szCs w:val="24"/>
              </w:rPr>
              <w:t xml:space="preserve"> VAT</w:t>
            </w:r>
          </w:p>
        </w:tc>
        <w:tc>
          <w:tcPr>
            <w:tcW w:w="1365" w:type="dxa"/>
          </w:tcPr>
          <w:p w14:paraId="6EB23D42" w14:textId="17C5E0F9" w:rsidR="7B058EA5" w:rsidRPr="00271531" w:rsidRDefault="7B058EA5" w:rsidP="7B058EA5">
            <w:pPr>
              <w:rPr>
                <w:rFonts w:eastAsiaTheme="minorEastAsia"/>
                <w:sz w:val="24"/>
                <w:szCs w:val="24"/>
              </w:rPr>
            </w:pPr>
            <w:r w:rsidRPr="00271531">
              <w:rPr>
                <w:rFonts w:eastAsiaTheme="minorEastAsia"/>
                <w:sz w:val="24"/>
                <w:szCs w:val="24"/>
              </w:rPr>
              <w:t>= € 3</w:t>
            </w:r>
            <w:r w:rsidR="00713AAA" w:rsidRPr="00271531">
              <w:rPr>
                <w:rFonts w:eastAsiaTheme="minorEastAsia"/>
                <w:sz w:val="24"/>
                <w:szCs w:val="24"/>
              </w:rPr>
              <w:t>6,30</w:t>
            </w:r>
          </w:p>
        </w:tc>
        <w:tc>
          <w:tcPr>
            <w:tcW w:w="2670" w:type="dxa"/>
          </w:tcPr>
          <w:p w14:paraId="0A94C607" w14:textId="597A2D28" w:rsidR="7B058EA5" w:rsidRPr="00271531" w:rsidRDefault="7B058EA5" w:rsidP="7B058EA5">
            <w:pPr>
              <w:rPr>
                <w:rFonts w:eastAsiaTheme="minorEastAsia"/>
                <w:b/>
                <w:bCs/>
                <w:i/>
                <w:iCs/>
                <w:sz w:val="24"/>
                <w:szCs w:val="24"/>
              </w:rPr>
            </w:pPr>
          </w:p>
        </w:tc>
        <w:tc>
          <w:tcPr>
            <w:tcW w:w="1080" w:type="dxa"/>
          </w:tcPr>
          <w:p w14:paraId="5B79DE7F" w14:textId="35F5AEAD" w:rsidR="7B058EA5" w:rsidRPr="00271531" w:rsidRDefault="7B058EA5" w:rsidP="7B058EA5">
            <w:pPr>
              <w:pStyle w:val="Kop5"/>
              <w:rPr>
                <w:rFonts w:asciiTheme="minorHAnsi" w:eastAsiaTheme="minorEastAsia" w:hAnsiTheme="minorHAnsi" w:cstheme="minorBidi"/>
                <w:color w:val="auto"/>
                <w:sz w:val="24"/>
                <w:szCs w:val="24"/>
              </w:rPr>
            </w:pPr>
            <w:r w:rsidRPr="00271531">
              <w:rPr>
                <w:rFonts w:asciiTheme="minorHAnsi" w:eastAsiaTheme="minorEastAsia" w:hAnsiTheme="minorHAnsi" w:cstheme="minorBidi"/>
                <w:color w:val="auto"/>
                <w:sz w:val="24"/>
                <w:szCs w:val="24"/>
              </w:rPr>
              <w:t>€</w:t>
            </w:r>
            <w:r w:rsidR="00713AAA" w:rsidRPr="00271531">
              <w:rPr>
                <w:rFonts w:asciiTheme="minorHAnsi" w:eastAsiaTheme="minorEastAsia" w:hAnsiTheme="minorHAnsi" w:cstheme="minorBidi"/>
                <w:color w:val="auto"/>
                <w:sz w:val="24"/>
                <w:szCs w:val="24"/>
              </w:rPr>
              <w:t xml:space="preserve"> 36,30</w:t>
            </w:r>
          </w:p>
        </w:tc>
      </w:tr>
      <w:tr w:rsidR="00271531" w:rsidRPr="00271531" w14:paraId="75152C14" w14:textId="77777777" w:rsidTr="00132E7B">
        <w:tc>
          <w:tcPr>
            <w:tcW w:w="4245" w:type="dxa"/>
          </w:tcPr>
          <w:p w14:paraId="29355CF2" w14:textId="0F44B714" w:rsidR="7B058EA5" w:rsidRPr="00A50FA9" w:rsidRDefault="005F49A2" w:rsidP="7B058EA5">
            <w:pPr>
              <w:rPr>
                <w:rFonts w:eastAsiaTheme="minorEastAsia"/>
                <w:sz w:val="24"/>
                <w:szCs w:val="24"/>
                <w:lang w:val="en-US"/>
              </w:rPr>
            </w:pPr>
            <w:r w:rsidRPr="00A50FA9">
              <w:rPr>
                <w:rFonts w:eastAsiaTheme="minorEastAsia"/>
                <w:sz w:val="24"/>
                <w:szCs w:val="24"/>
                <w:lang w:val="en-US"/>
              </w:rPr>
              <w:t>Total to be received by the Artist</w:t>
            </w:r>
          </w:p>
        </w:tc>
        <w:tc>
          <w:tcPr>
            <w:tcW w:w="1365" w:type="dxa"/>
          </w:tcPr>
          <w:p w14:paraId="2E6723B8" w14:textId="597A2D28" w:rsidR="7B058EA5" w:rsidRPr="00A50FA9" w:rsidRDefault="7B058EA5" w:rsidP="7B058EA5">
            <w:pPr>
              <w:rPr>
                <w:rFonts w:eastAsiaTheme="minorEastAsia"/>
                <w:b/>
                <w:bCs/>
                <w:i/>
                <w:iCs/>
                <w:sz w:val="24"/>
                <w:szCs w:val="24"/>
                <w:lang w:val="en-US"/>
              </w:rPr>
            </w:pPr>
          </w:p>
        </w:tc>
        <w:tc>
          <w:tcPr>
            <w:tcW w:w="2670" w:type="dxa"/>
          </w:tcPr>
          <w:p w14:paraId="1876363F" w14:textId="597A2D28" w:rsidR="7B058EA5" w:rsidRPr="00A50FA9" w:rsidRDefault="7B058EA5" w:rsidP="7B058EA5">
            <w:pPr>
              <w:rPr>
                <w:rFonts w:eastAsiaTheme="minorEastAsia"/>
                <w:b/>
                <w:bCs/>
                <w:i/>
                <w:iCs/>
                <w:sz w:val="24"/>
                <w:szCs w:val="24"/>
                <w:lang w:val="en-US"/>
              </w:rPr>
            </w:pPr>
          </w:p>
        </w:tc>
        <w:tc>
          <w:tcPr>
            <w:tcW w:w="1080" w:type="dxa"/>
          </w:tcPr>
          <w:p w14:paraId="663A78A0" w14:textId="3BDCFAD6" w:rsidR="7B058EA5" w:rsidRPr="00D336D2" w:rsidRDefault="7B058EA5" w:rsidP="00D336D2">
            <w:pPr>
              <w:pStyle w:val="Kop5"/>
              <w:rPr>
                <w:rFonts w:asciiTheme="minorHAnsi" w:eastAsiaTheme="minorEastAsia" w:hAnsiTheme="minorHAnsi" w:cstheme="minorBidi"/>
                <w:color w:val="auto"/>
                <w:sz w:val="24"/>
                <w:szCs w:val="24"/>
              </w:rPr>
            </w:pPr>
            <w:r w:rsidRPr="00271531">
              <w:rPr>
                <w:rFonts w:eastAsiaTheme="minorEastAsia"/>
                <w:color w:val="auto"/>
                <w:sz w:val="24"/>
                <w:szCs w:val="24"/>
              </w:rPr>
              <w:t>€ 6</w:t>
            </w:r>
            <w:r w:rsidR="00713AAA" w:rsidRPr="00271531">
              <w:rPr>
                <w:rFonts w:eastAsiaTheme="minorEastAsia"/>
                <w:color w:val="auto"/>
                <w:sz w:val="24"/>
                <w:szCs w:val="24"/>
              </w:rPr>
              <w:t>3,70</w:t>
            </w:r>
          </w:p>
        </w:tc>
      </w:tr>
    </w:tbl>
    <w:p w14:paraId="04F8C7F8" w14:textId="77777777" w:rsidR="005F49A2" w:rsidRDefault="005F49A2" w:rsidP="003E0330">
      <w:pPr>
        <w:ind w:firstLine="708"/>
        <w:rPr>
          <w:rFonts w:ascii="Calibri" w:hAnsi="Calibri"/>
          <w:b/>
          <w:bCs/>
          <w:sz w:val="24"/>
          <w:szCs w:val="24"/>
        </w:rPr>
      </w:pPr>
    </w:p>
    <w:p w14:paraId="36AF3783" w14:textId="4BFC9557" w:rsidR="00797218" w:rsidRPr="00A50FA9" w:rsidRDefault="005F49A2" w:rsidP="005F49A2">
      <w:pPr>
        <w:ind w:firstLine="708"/>
        <w:rPr>
          <w:rFonts w:ascii="Calibri" w:hAnsi="Calibri"/>
          <w:b/>
          <w:bCs/>
          <w:sz w:val="24"/>
          <w:szCs w:val="24"/>
          <w:lang w:val="en-US"/>
        </w:rPr>
      </w:pPr>
      <w:r w:rsidRPr="00A50FA9">
        <w:rPr>
          <w:rFonts w:ascii="Calibri" w:hAnsi="Calibri"/>
          <w:b/>
          <w:bCs/>
          <w:sz w:val="24"/>
          <w:szCs w:val="24"/>
          <w:lang w:val="en-US"/>
        </w:rPr>
        <w:t>Calculation example if artist does have VAT. is obligated</w:t>
      </w:r>
    </w:p>
    <w:tbl>
      <w:tblPr>
        <w:tblStyle w:val="Tabelraster"/>
        <w:tblW w:w="9360" w:type="dxa"/>
        <w:tblInd w:w="708" w:type="dxa"/>
        <w:tblLayout w:type="fixed"/>
        <w:tblLook w:val="06A0" w:firstRow="1" w:lastRow="0" w:firstColumn="1" w:lastColumn="0" w:noHBand="1" w:noVBand="1"/>
      </w:tblPr>
      <w:tblGrid>
        <w:gridCol w:w="4245"/>
        <w:gridCol w:w="1365"/>
        <w:gridCol w:w="2670"/>
        <w:gridCol w:w="1080"/>
      </w:tblGrid>
      <w:tr w:rsidR="00797218" w:rsidRPr="00D336D2" w14:paraId="6AF5CD5A" w14:textId="77777777" w:rsidTr="00D027BF">
        <w:trPr>
          <w:trHeight w:val="440"/>
        </w:trPr>
        <w:tc>
          <w:tcPr>
            <w:tcW w:w="4245" w:type="dxa"/>
          </w:tcPr>
          <w:p w14:paraId="7AF15C33" w14:textId="396FF6CC" w:rsidR="00797218" w:rsidRPr="00A50FA9" w:rsidRDefault="005F49A2" w:rsidP="00D336D2">
            <w:pPr>
              <w:pStyle w:val="Geenafstand"/>
              <w:rPr>
                <w:sz w:val="24"/>
                <w:szCs w:val="24"/>
                <w:lang w:val="en-US"/>
              </w:rPr>
            </w:pPr>
            <w:r w:rsidRPr="00A50FA9">
              <w:rPr>
                <w:sz w:val="24"/>
                <w:szCs w:val="24"/>
                <w:lang w:val="en-US"/>
              </w:rPr>
              <w:t>Selling price of a work of art</w:t>
            </w:r>
          </w:p>
        </w:tc>
        <w:tc>
          <w:tcPr>
            <w:tcW w:w="1365" w:type="dxa"/>
          </w:tcPr>
          <w:p w14:paraId="186B18E6" w14:textId="77777777" w:rsidR="00797218" w:rsidRPr="00A50FA9" w:rsidRDefault="00797218" w:rsidP="00D336D2">
            <w:pPr>
              <w:pStyle w:val="Geenafstand"/>
              <w:rPr>
                <w:b/>
                <w:bCs/>
                <w:i/>
                <w:iCs/>
                <w:sz w:val="24"/>
                <w:szCs w:val="24"/>
                <w:lang w:val="en-US"/>
              </w:rPr>
            </w:pPr>
          </w:p>
        </w:tc>
        <w:tc>
          <w:tcPr>
            <w:tcW w:w="2670" w:type="dxa"/>
          </w:tcPr>
          <w:p w14:paraId="5FA6F982" w14:textId="77777777" w:rsidR="00797218" w:rsidRPr="00A50FA9" w:rsidRDefault="00797218" w:rsidP="00D336D2">
            <w:pPr>
              <w:pStyle w:val="Geenafstand"/>
              <w:rPr>
                <w:b/>
                <w:bCs/>
                <w:i/>
                <w:iCs/>
                <w:sz w:val="24"/>
                <w:szCs w:val="24"/>
                <w:lang w:val="en-US"/>
              </w:rPr>
            </w:pPr>
          </w:p>
        </w:tc>
        <w:tc>
          <w:tcPr>
            <w:tcW w:w="1080" w:type="dxa"/>
          </w:tcPr>
          <w:p w14:paraId="23BED4C8" w14:textId="2D02F14E" w:rsidR="00797218" w:rsidRPr="00D336D2" w:rsidRDefault="00797218" w:rsidP="00D336D2">
            <w:pPr>
              <w:pStyle w:val="Geenafstand"/>
              <w:rPr>
                <w:sz w:val="24"/>
                <w:szCs w:val="24"/>
              </w:rPr>
            </w:pPr>
            <w:r w:rsidRPr="00D336D2">
              <w:rPr>
                <w:sz w:val="24"/>
                <w:szCs w:val="24"/>
              </w:rPr>
              <w:t>€ 100,0</w:t>
            </w:r>
            <w:r w:rsidR="00D027BF" w:rsidRPr="00D336D2">
              <w:rPr>
                <w:sz w:val="24"/>
                <w:szCs w:val="24"/>
              </w:rPr>
              <w:t>0</w:t>
            </w:r>
          </w:p>
        </w:tc>
      </w:tr>
      <w:tr w:rsidR="00797218" w:rsidRPr="00D336D2" w14:paraId="635553E2" w14:textId="77777777" w:rsidTr="00A52952">
        <w:trPr>
          <w:trHeight w:val="235"/>
        </w:trPr>
        <w:tc>
          <w:tcPr>
            <w:tcW w:w="4245" w:type="dxa"/>
          </w:tcPr>
          <w:p w14:paraId="72D3E795" w14:textId="1D9AC803" w:rsidR="00797218" w:rsidRPr="00D336D2" w:rsidRDefault="00A7345D" w:rsidP="00D336D2">
            <w:pPr>
              <w:pStyle w:val="Geenafstand"/>
              <w:rPr>
                <w:sz w:val="24"/>
                <w:szCs w:val="24"/>
              </w:rPr>
            </w:pPr>
            <w:r w:rsidRPr="00A7345D">
              <w:rPr>
                <w:sz w:val="24"/>
                <w:szCs w:val="24"/>
              </w:rPr>
              <w:t xml:space="preserve">Price </w:t>
            </w:r>
            <w:proofErr w:type="spellStart"/>
            <w:r w:rsidRPr="00A7345D">
              <w:rPr>
                <w:sz w:val="24"/>
                <w:szCs w:val="24"/>
              </w:rPr>
              <w:t>excluding</w:t>
            </w:r>
            <w:proofErr w:type="spellEnd"/>
            <w:r w:rsidRPr="00A7345D">
              <w:rPr>
                <w:sz w:val="24"/>
                <w:szCs w:val="24"/>
              </w:rPr>
              <w:t xml:space="preserve"> </w:t>
            </w:r>
            <w:proofErr w:type="spellStart"/>
            <w:r w:rsidRPr="00A7345D">
              <w:rPr>
                <w:sz w:val="24"/>
                <w:szCs w:val="24"/>
              </w:rPr>
              <w:t>taxes</w:t>
            </w:r>
            <w:proofErr w:type="spellEnd"/>
            <w:r w:rsidRPr="00A7345D">
              <w:rPr>
                <w:sz w:val="24"/>
                <w:szCs w:val="24"/>
              </w:rPr>
              <w:t>.</w:t>
            </w:r>
          </w:p>
        </w:tc>
        <w:tc>
          <w:tcPr>
            <w:tcW w:w="1365" w:type="dxa"/>
          </w:tcPr>
          <w:p w14:paraId="466842ED" w14:textId="1C3E1C76" w:rsidR="00797218" w:rsidRPr="00D336D2" w:rsidRDefault="00A52952" w:rsidP="00D336D2">
            <w:pPr>
              <w:pStyle w:val="Geenafstand"/>
              <w:rPr>
                <w:sz w:val="24"/>
                <w:szCs w:val="24"/>
              </w:rPr>
            </w:pPr>
            <w:r w:rsidRPr="00D336D2">
              <w:rPr>
                <w:sz w:val="24"/>
                <w:szCs w:val="24"/>
              </w:rPr>
              <w:t>€ 9</w:t>
            </w:r>
            <w:r w:rsidR="005510BA">
              <w:rPr>
                <w:sz w:val="24"/>
                <w:szCs w:val="24"/>
              </w:rPr>
              <w:t>1,74</w:t>
            </w:r>
          </w:p>
        </w:tc>
        <w:tc>
          <w:tcPr>
            <w:tcW w:w="2670" w:type="dxa"/>
          </w:tcPr>
          <w:p w14:paraId="28DC6B6B" w14:textId="77777777" w:rsidR="00797218" w:rsidRPr="00D336D2" w:rsidRDefault="00797218" w:rsidP="00D336D2">
            <w:pPr>
              <w:pStyle w:val="Geenafstand"/>
              <w:rPr>
                <w:b/>
                <w:bCs/>
                <w:i/>
                <w:iCs/>
                <w:sz w:val="24"/>
                <w:szCs w:val="24"/>
              </w:rPr>
            </w:pPr>
          </w:p>
        </w:tc>
        <w:tc>
          <w:tcPr>
            <w:tcW w:w="1080" w:type="dxa"/>
          </w:tcPr>
          <w:p w14:paraId="2B11C23C" w14:textId="6F13B000" w:rsidR="00797218" w:rsidRPr="00D336D2" w:rsidRDefault="00797218" w:rsidP="00D336D2">
            <w:pPr>
              <w:pStyle w:val="Geenafstand"/>
              <w:rPr>
                <w:sz w:val="24"/>
                <w:szCs w:val="24"/>
              </w:rPr>
            </w:pPr>
          </w:p>
        </w:tc>
      </w:tr>
      <w:tr w:rsidR="00797218" w:rsidRPr="00D336D2" w14:paraId="57121419" w14:textId="77777777" w:rsidTr="00513015">
        <w:tc>
          <w:tcPr>
            <w:tcW w:w="4245" w:type="dxa"/>
          </w:tcPr>
          <w:p w14:paraId="5B7FE801" w14:textId="133A7A3C" w:rsidR="00797218" w:rsidRPr="00D336D2" w:rsidRDefault="00A7345D" w:rsidP="00D336D2">
            <w:pPr>
              <w:pStyle w:val="Geenafstand"/>
              <w:rPr>
                <w:sz w:val="24"/>
                <w:szCs w:val="24"/>
              </w:rPr>
            </w:pPr>
            <w:proofErr w:type="spellStart"/>
            <w:r w:rsidRPr="00A7345D">
              <w:rPr>
                <w:sz w:val="24"/>
                <w:szCs w:val="24"/>
              </w:rPr>
              <w:t>Commission</w:t>
            </w:r>
            <w:proofErr w:type="spellEnd"/>
            <w:r w:rsidRPr="00A7345D">
              <w:rPr>
                <w:sz w:val="24"/>
                <w:szCs w:val="24"/>
              </w:rPr>
              <w:t xml:space="preserve"> 32% (€91.74)</w:t>
            </w:r>
          </w:p>
        </w:tc>
        <w:tc>
          <w:tcPr>
            <w:tcW w:w="1365" w:type="dxa"/>
          </w:tcPr>
          <w:p w14:paraId="54F46593" w14:textId="26BFC12B" w:rsidR="00797218" w:rsidRPr="00D336D2" w:rsidRDefault="00A52952" w:rsidP="00D336D2">
            <w:pPr>
              <w:pStyle w:val="Geenafstand"/>
              <w:rPr>
                <w:sz w:val="24"/>
                <w:szCs w:val="24"/>
              </w:rPr>
            </w:pPr>
            <w:r w:rsidRPr="00D336D2">
              <w:rPr>
                <w:sz w:val="24"/>
                <w:szCs w:val="24"/>
              </w:rPr>
              <w:t xml:space="preserve">€ </w:t>
            </w:r>
            <w:r w:rsidR="005510BA">
              <w:rPr>
                <w:sz w:val="24"/>
                <w:szCs w:val="24"/>
              </w:rPr>
              <w:t>29,36</w:t>
            </w:r>
          </w:p>
        </w:tc>
        <w:tc>
          <w:tcPr>
            <w:tcW w:w="2670" w:type="dxa"/>
          </w:tcPr>
          <w:p w14:paraId="3EE991DE" w14:textId="77777777" w:rsidR="00797218" w:rsidRPr="00D336D2" w:rsidRDefault="00797218" w:rsidP="00D336D2">
            <w:pPr>
              <w:pStyle w:val="Geenafstand"/>
              <w:rPr>
                <w:b/>
                <w:bCs/>
                <w:i/>
                <w:iCs/>
                <w:sz w:val="24"/>
                <w:szCs w:val="24"/>
              </w:rPr>
            </w:pPr>
          </w:p>
        </w:tc>
        <w:tc>
          <w:tcPr>
            <w:tcW w:w="1080" w:type="dxa"/>
          </w:tcPr>
          <w:p w14:paraId="218DC6D8" w14:textId="77777777" w:rsidR="00797218" w:rsidRPr="00D336D2" w:rsidRDefault="00797218" w:rsidP="00D336D2">
            <w:pPr>
              <w:pStyle w:val="Geenafstand"/>
              <w:rPr>
                <w:b/>
                <w:bCs/>
                <w:i/>
                <w:iCs/>
                <w:sz w:val="24"/>
                <w:szCs w:val="24"/>
              </w:rPr>
            </w:pPr>
          </w:p>
        </w:tc>
      </w:tr>
      <w:tr w:rsidR="00797218" w:rsidRPr="00D336D2" w14:paraId="0978C1A9" w14:textId="77777777" w:rsidTr="00513015">
        <w:tc>
          <w:tcPr>
            <w:tcW w:w="4245" w:type="dxa"/>
          </w:tcPr>
          <w:p w14:paraId="6B99F5CB" w14:textId="63F0D402" w:rsidR="00797218" w:rsidRPr="00D336D2" w:rsidRDefault="00A7345D" w:rsidP="00D336D2">
            <w:pPr>
              <w:pStyle w:val="Geenafstand"/>
              <w:rPr>
                <w:sz w:val="24"/>
                <w:szCs w:val="24"/>
              </w:rPr>
            </w:pPr>
            <w:r w:rsidRPr="00A7345D">
              <w:rPr>
                <w:sz w:val="24"/>
                <w:szCs w:val="24"/>
              </w:rPr>
              <w:t>VAT. 21% of €29.36</w:t>
            </w:r>
          </w:p>
        </w:tc>
        <w:tc>
          <w:tcPr>
            <w:tcW w:w="1365" w:type="dxa"/>
          </w:tcPr>
          <w:p w14:paraId="0C777079" w14:textId="732B2F09" w:rsidR="00797218" w:rsidRPr="00D336D2" w:rsidRDefault="00D336D2" w:rsidP="00D336D2">
            <w:pPr>
              <w:pStyle w:val="Geenafstand"/>
              <w:rPr>
                <w:sz w:val="24"/>
                <w:szCs w:val="24"/>
              </w:rPr>
            </w:pPr>
            <w:r w:rsidRPr="00D336D2">
              <w:rPr>
                <w:sz w:val="24"/>
                <w:szCs w:val="24"/>
              </w:rPr>
              <w:t xml:space="preserve">€ </w:t>
            </w:r>
            <w:r w:rsidR="00EF1AE3">
              <w:rPr>
                <w:sz w:val="24"/>
                <w:szCs w:val="24"/>
              </w:rPr>
              <w:t>6,17</w:t>
            </w:r>
          </w:p>
        </w:tc>
        <w:tc>
          <w:tcPr>
            <w:tcW w:w="2670" w:type="dxa"/>
          </w:tcPr>
          <w:p w14:paraId="5D229205" w14:textId="77777777" w:rsidR="00797218" w:rsidRPr="00D336D2" w:rsidRDefault="00797218" w:rsidP="00D336D2">
            <w:pPr>
              <w:pStyle w:val="Geenafstand"/>
              <w:rPr>
                <w:b/>
                <w:bCs/>
                <w:i/>
                <w:iCs/>
                <w:sz w:val="24"/>
                <w:szCs w:val="24"/>
              </w:rPr>
            </w:pPr>
          </w:p>
        </w:tc>
        <w:tc>
          <w:tcPr>
            <w:tcW w:w="1080" w:type="dxa"/>
          </w:tcPr>
          <w:p w14:paraId="1248AF46" w14:textId="75B1F690" w:rsidR="00797218" w:rsidRPr="00D336D2" w:rsidRDefault="00797218" w:rsidP="00D336D2">
            <w:pPr>
              <w:pStyle w:val="Geenafstand"/>
              <w:rPr>
                <w:sz w:val="24"/>
                <w:szCs w:val="24"/>
              </w:rPr>
            </w:pPr>
          </w:p>
        </w:tc>
      </w:tr>
      <w:tr w:rsidR="00797218" w:rsidRPr="00D336D2" w14:paraId="76307578" w14:textId="77777777" w:rsidTr="00D027BF">
        <w:trPr>
          <w:trHeight w:val="341"/>
        </w:trPr>
        <w:tc>
          <w:tcPr>
            <w:tcW w:w="4245" w:type="dxa"/>
          </w:tcPr>
          <w:p w14:paraId="78AA30D4" w14:textId="5EAB1D8E" w:rsidR="00797218" w:rsidRPr="00A50FA9" w:rsidRDefault="0083286F" w:rsidP="00D336D2">
            <w:pPr>
              <w:pStyle w:val="Geenafstand"/>
              <w:rPr>
                <w:sz w:val="24"/>
                <w:szCs w:val="24"/>
                <w:lang w:val="en-US"/>
              </w:rPr>
            </w:pPr>
            <w:r w:rsidRPr="00A50FA9">
              <w:rPr>
                <w:sz w:val="24"/>
                <w:szCs w:val="24"/>
                <w:lang w:val="en-US"/>
              </w:rPr>
              <w:t>Total to be received by the Artist</w:t>
            </w:r>
          </w:p>
        </w:tc>
        <w:tc>
          <w:tcPr>
            <w:tcW w:w="1365" w:type="dxa"/>
          </w:tcPr>
          <w:p w14:paraId="34203D50" w14:textId="77777777" w:rsidR="00797218" w:rsidRPr="00A50FA9" w:rsidRDefault="00797218" w:rsidP="00D336D2">
            <w:pPr>
              <w:pStyle w:val="Geenafstand"/>
              <w:rPr>
                <w:b/>
                <w:bCs/>
                <w:i/>
                <w:iCs/>
                <w:sz w:val="24"/>
                <w:szCs w:val="24"/>
                <w:lang w:val="en-US"/>
              </w:rPr>
            </w:pPr>
          </w:p>
        </w:tc>
        <w:tc>
          <w:tcPr>
            <w:tcW w:w="2670" w:type="dxa"/>
          </w:tcPr>
          <w:p w14:paraId="53DCE91F" w14:textId="77777777" w:rsidR="00797218" w:rsidRPr="00A50FA9" w:rsidRDefault="00797218" w:rsidP="00D336D2">
            <w:pPr>
              <w:pStyle w:val="Geenafstand"/>
              <w:rPr>
                <w:b/>
                <w:bCs/>
                <w:i/>
                <w:iCs/>
                <w:sz w:val="24"/>
                <w:szCs w:val="24"/>
                <w:lang w:val="en-US"/>
              </w:rPr>
            </w:pPr>
          </w:p>
        </w:tc>
        <w:tc>
          <w:tcPr>
            <w:tcW w:w="1080" w:type="dxa"/>
          </w:tcPr>
          <w:p w14:paraId="5402457C" w14:textId="278FAB4D" w:rsidR="00797218" w:rsidRPr="00D336D2" w:rsidRDefault="00797218" w:rsidP="00D336D2">
            <w:pPr>
              <w:pStyle w:val="Geenafstand"/>
              <w:rPr>
                <w:sz w:val="24"/>
                <w:szCs w:val="24"/>
              </w:rPr>
            </w:pPr>
            <w:r w:rsidRPr="00D336D2">
              <w:rPr>
                <w:sz w:val="24"/>
                <w:szCs w:val="24"/>
              </w:rPr>
              <w:t xml:space="preserve">€ </w:t>
            </w:r>
            <w:r w:rsidR="00EF1AE3">
              <w:rPr>
                <w:sz w:val="24"/>
                <w:szCs w:val="24"/>
              </w:rPr>
              <w:t>64,47</w:t>
            </w:r>
          </w:p>
        </w:tc>
      </w:tr>
    </w:tbl>
    <w:p w14:paraId="05AA18DF" w14:textId="4B6ABCA2" w:rsidR="00007C33" w:rsidRDefault="00007C33" w:rsidP="00D336D2">
      <w:pPr>
        <w:pStyle w:val="Geenafstand"/>
        <w:rPr>
          <w:rFonts w:ascii="Calibri" w:hAnsi="Calibri"/>
          <w:sz w:val="24"/>
          <w:szCs w:val="24"/>
        </w:rPr>
      </w:pPr>
    </w:p>
    <w:p w14:paraId="32AF6FE0" w14:textId="77777777" w:rsidR="0083286F" w:rsidRPr="00A50FA9" w:rsidRDefault="0083286F" w:rsidP="0083286F">
      <w:pPr>
        <w:pStyle w:val="Geenafstand"/>
        <w:ind w:left="708"/>
        <w:rPr>
          <w:rFonts w:ascii="Calibri" w:hAnsi="Calibri"/>
          <w:sz w:val="24"/>
          <w:szCs w:val="24"/>
          <w:lang w:val="en-US"/>
        </w:rPr>
      </w:pPr>
      <w:r w:rsidRPr="00A50FA9">
        <w:rPr>
          <w:rFonts w:ascii="Calibri" w:hAnsi="Calibri"/>
          <w:sz w:val="24"/>
          <w:szCs w:val="24"/>
          <w:lang w:val="en-US"/>
        </w:rPr>
        <w:t>If you participate as a foreign artist and have a VAT registration valid in your country, you must state this on your registration form. KMA will then not charge you Dutch VAT. and the commission is therefore 30% net of the sales price.</w:t>
      </w:r>
    </w:p>
    <w:p w14:paraId="0F63B035" w14:textId="77777777" w:rsidR="0083286F" w:rsidRPr="00A50FA9" w:rsidRDefault="0083286F" w:rsidP="0083286F">
      <w:pPr>
        <w:pStyle w:val="Geenafstand"/>
        <w:ind w:left="708"/>
        <w:rPr>
          <w:rFonts w:ascii="Calibri" w:hAnsi="Calibri"/>
          <w:sz w:val="24"/>
          <w:szCs w:val="24"/>
          <w:lang w:val="en-US"/>
        </w:rPr>
      </w:pPr>
      <w:r w:rsidRPr="00A50FA9">
        <w:rPr>
          <w:rFonts w:ascii="Calibri" w:hAnsi="Calibri"/>
          <w:sz w:val="24"/>
          <w:szCs w:val="24"/>
          <w:lang w:val="en-US"/>
        </w:rPr>
        <w:t>If you do not have a VAT registration, KMA is required to pay 21% VAT on its services. to calculate.</w:t>
      </w:r>
    </w:p>
    <w:p w14:paraId="58D369D8" w14:textId="7E6B8DD5" w:rsidR="0083286F" w:rsidRPr="00A50FA9" w:rsidRDefault="0083286F" w:rsidP="0083286F">
      <w:pPr>
        <w:pStyle w:val="Geenafstand"/>
        <w:ind w:left="708"/>
        <w:rPr>
          <w:rFonts w:ascii="Calibri" w:hAnsi="Calibri"/>
          <w:sz w:val="24"/>
          <w:szCs w:val="24"/>
          <w:lang w:val="en-US"/>
        </w:rPr>
      </w:pPr>
      <w:r w:rsidRPr="00A50FA9">
        <w:rPr>
          <w:rFonts w:ascii="Calibri" w:hAnsi="Calibri"/>
          <w:sz w:val="24"/>
          <w:szCs w:val="24"/>
          <w:lang w:val="en-US"/>
        </w:rPr>
        <w:lastRenderedPageBreak/>
        <w:t>In addition to 30% commission, 21% VAT will be charged on works sold to you. calculated on this commission.</w:t>
      </w:r>
    </w:p>
    <w:p w14:paraId="59AED900" w14:textId="23C7BB5B" w:rsidR="0083286F" w:rsidRPr="00A50FA9" w:rsidRDefault="0083286F" w:rsidP="00D336D2">
      <w:pPr>
        <w:pStyle w:val="Geenafstand"/>
        <w:rPr>
          <w:rFonts w:ascii="Calibri" w:hAnsi="Calibri"/>
          <w:sz w:val="24"/>
          <w:szCs w:val="24"/>
          <w:lang w:val="en-US"/>
        </w:rPr>
      </w:pPr>
    </w:p>
    <w:p w14:paraId="77D66046" w14:textId="2AB0F999" w:rsidR="00BF3199" w:rsidRPr="00A50FA9" w:rsidRDefault="00BF3199" w:rsidP="00326012">
      <w:pPr>
        <w:ind w:left="708" w:hanging="708"/>
        <w:rPr>
          <w:rFonts w:ascii="Calibri" w:hAnsi="Calibri"/>
          <w:sz w:val="24"/>
          <w:szCs w:val="24"/>
          <w:lang w:val="en-US"/>
        </w:rPr>
      </w:pPr>
      <w:r w:rsidRPr="00A50FA9">
        <w:rPr>
          <w:rFonts w:ascii="Calibri" w:hAnsi="Calibri"/>
          <w:sz w:val="24"/>
          <w:szCs w:val="24"/>
          <w:lang w:val="en-US"/>
        </w:rPr>
        <w:t>2</w:t>
      </w:r>
      <w:r w:rsidR="00FC2C6C" w:rsidRPr="00A50FA9">
        <w:rPr>
          <w:rFonts w:ascii="Calibri" w:hAnsi="Calibri"/>
          <w:sz w:val="24"/>
          <w:szCs w:val="24"/>
          <w:lang w:val="en-US"/>
        </w:rPr>
        <w:t>1</w:t>
      </w:r>
      <w:r w:rsidRPr="00A50FA9">
        <w:rPr>
          <w:rFonts w:ascii="Calibri" w:hAnsi="Calibri"/>
          <w:sz w:val="24"/>
          <w:szCs w:val="24"/>
          <w:lang w:val="en-US"/>
        </w:rPr>
        <w:t xml:space="preserve">.  </w:t>
      </w:r>
      <w:r w:rsidRPr="00A50FA9">
        <w:rPr>
          <w:rFonts w:ascii="Calibri" w:hAnsi="Calibri"/>
          <w:sz w:val="24"/>
          <w:szCs w:val="24"/>
          <w:lang w:val="en-US"/>
        </w:rPr>
        <w:tab/>
        <w:t>Sold works will only be delivered to the buyer after the KMA has been concluded, with the      exception of small work (such as jewelry), which can be deviated from in advance in consultation with the organization.</w:t>
      </w:r>
    </w:p>
    <w:p w14:paraId="6A86EBF1" w14:textId="3A1E5087" w:rsidR="00BF3199" w:rsidRPr="00A50FA9" w:rsidRDefault="00BF3199" w:rsidP="00326012">
      <w:pPr>
        <w:ind w:left="708" w:hanging="708"/>
        <w:rPr>
          <w:rFonts w:ascii="Calibri" w:hAnsi="Calibri"/>
          <w:sz w:val="24"/>
          <w:szCs w:val="24"/>
          <w:lang w:val="en-US"/>
        </w:rPr>
      </w:pPr>
      <w:r w:rsidRPr="00A50FA9">
        <w:rPr>
          <w:rFonts w:ascii="Calibri" w:hAnsi="Calibri"/>
          <w:sz w:val="24"/>
          <w:szCs w:val="24"/>
          <w:lang w:val="en-US"/>
        </w:rPr>
        <w:t>2</w:t>
      </w:r>
      <w:r w:rsidR="00FC2C6C" w:rsidRPr="00A50FA9">
        <w:rPr>
          <w:rFonts w:ascii="Calibri" w:hAnsi="Calibri"/>
          <w:sz w:val="24"/>
          <w:szCs w:val="24"/>
          <w:lang w:val="en-US"/>
        </w:rPr>
        <w:t>2</w:t>
      </w:r>
      <w:r w:rsidRPr="00A50FA9">
        <w:rPr>
          <w:rFonts w:ascii="Calibri" w:hAnsi="Calibri"/>
          <w:sz w:val="24"/>
          <w:szCs w:val="24"/>
          <w:lang w:val="en-US"/>
        </w:rPr>
        <w:t xml:space="preserve">. </w:t>
      </w:r>
      <w:r w:rsidRPr="00A50FA9">
        <w:rPr>
          <w:rFonts w:ascii="Calibri" w:hAnsi="Calibri"/>
          <w:sz w:val="24"/>
          <w:szCs w:val="24"/>
          <w:lang w:val="en-US"/>
        </w:rPr>
        <w:tab/>
        <w:t>Sale of books and cards: 25% commission is charged on the sale of books. A 50% commission is charged on the sale of tickets. On the total number of cards supplied, a margin of 10% is used at settlement.</w:t>
      </w:r>
    </w:p>
    <w:p w14:paraId="66945A87" w14:textId="12020409" w:rsidR="00BF3199" w:rsidRPr="00A50FA9" w:rsidRDefault="00BF3199" w:rsidP="00326012">
      <w:pPr>
        <w:ind w:left="708" w:hanging="708"/>
        <w:rPr>
          <w:rFonts w:ascii="Calibri" w:hAnsi="Calibri"/>
          <w:sz w:val="24"/>
          <w:szCs w:val="24"/>
          <w:lang w:val="en-US"/>
        </w:rPr>
      </w:pPr>
      <w:r w:rsidRPr="00A50FA9">
        <w:rPr>
          <w:rFonts w:ascii="Calibri" w:hAnsi="Calibri"/>
          <w:sz w:val="24"/>
          <w:szCs w:val="24"/>
          <w:lang w:val="en-US"/>
        </w:rPr>
        <w:t>2</w:t>
      </w:r>
      <w:r w:rsidR="00FC2C6C" w:rsidRPr="00A50FA9">
        <w:rPr>
          <w:rFonts w:ascii="Calibri" w:hAnsi="Calibri"/>
          <w:sz w:val="24"/>
          <w:szCs w:val="24"/>
          <w:lang w:val="en-US"/>
        </w:rPr>
        <w:t>3</w:t>
      </w:r>
      <w:r w:rsidRPr="00A50FA9">
        <w:rPr>
          <w:rFonts w:ascii="Calibri" w:hAnsi="Calibri"/>
          <w:sz w:val="24"/>
          <w:szCs w:val="24"/>
          <w:lang w:val="en-US"/>
        </w:rPr>
        <w:t xml:space="preserve">. </w:t>
      </w:r>
      <w:r w:rsidRPr="00A50FA9">
        <w:rPr>
          <w:rFonts w:ascii="Calibri" w:hAnsi="Calibri"/>
          <w:sz w:val="24"/>
          <w:szCs w:val="24"/>
          <w:lang w:val="en-US"/>
        </w:rPr>
        <w:tab/>
        <w:t>Workshops: A 20% commission is levied on workshops.</w:t>
      </w:r>
      <w:r w:rsidR="00326012" w:rsidRPr="00A50FA9">
        <w:rPr>
          <w:rFonts w:ascii="Calibri" w:hAnsi="Calibri"/>
          <w:sz w:val="24"/>
          <w:szCs w:val="24"/>
          <w:lang w:val="en-US"/>
        </w:rPr>
        <w:br/>
      </w:r>
      <w:r w:rsidRPr="00A50FA9">
        <w:rPr>
          <w:rFonts w:ascii="Calibri" w:hAnsi="Calibri"/>
          <w:sz w:val="24"/>
          <w:szCs w:val="24"/>
          <w:lang w:val="en-US"/>
        </w:rPr>
        <w:t>The workshops are included on the website and in the program booklet.</w:t>
      </w:r>
    </w:p>
    <w:p w14:paraId="3812D4E4" w14:textId="271D4C29" w:rsidR="00326012" w:rsidRPr="00A50FA9" w:rsidRDefault="00BF3199" w:rsidP="00326012">
      <w:pPr>
        <w:pStyle w:val="Geenafstand"/>
        <w:rPr>
          <w:rFonts w:ascii="Calibri" w:hAnsi="Calibri" w:cs="Calibri"/>
          <w:sz w:val="24"/>
          <w:szCs w:val="24"/>
          <w:lang w:val="en-US"/>
        </w:rPr>
      </w:pPr>
      <w:r w:rsidRPr="00A50FA9">
        <w:rPr>
          <w:rFonts w:ascii="Calibri" w:hAnsi="Calibri"/>
          <w:lang w:val="en-US"/>
        </w:rPr>
        <w:t>2</w:t>
      </w:r>
      <w:r w:rsidR="00FC2C6C" w:rsidRPr="00A50FA9">
        <w:rPr>
          <w:rFonts w:ascii="Calibri" w:hAnsi="Calibri"/>
          <w:lang w:val="en-US"/>
        </w:rPr>
        <w:t>4.</w:t>
      </w:r>
      <w:r w:rsidRPr="00A50FA9">
        <w:rPr>
          <w:rFonts w:ascii="Calibri" w:hAnsi="Calibri"/>
          <w:lang w:val="en-US"/>
        </w:rPr>
        <w:t xml:space="preserve"> </w:t>
      </w:r>
      <w:r w:rsidR="00326012" w:rsidRPr="00A50FA9">
        <w:rPr>
          <w:rFonts w:ascii="Calibri" w:hAnsi="Calibri"/>
          <w:lang w:val="en-US"/>
        </w:rPr>
        <w:tab/>
      </w:r>
      <w:r w:rsidRPr="00A50FA9">
        <w:rPr>
          <w:rFonts w:ascii="Calibri" w:hAnsi="Calibri"/>
          <w:sz w:val="24"/>
          <w:szCs w:val="24"/>
          <w:lang w:val="en-US"/>
        </w:rPr>
        <w:t>All prices mentioned in these conditions are exclusive of 21% VAT.</w:t>
      </w:r>
      <w:r w:rsidR="00977F66" w:rsidRPr="00A50FA9">
        <w:rPr>
          <w:rFonts w:ascii="Calibri" w:hAnsi="Calibri"/>
          <w:sz w:val="24"/>
          <w:szCs w:val="24"/>
          <w:lang w:val="en-US"/>
        </w:rPr>
        <w:br/>
      </w:r>
    </w:p>
    <w:p w14:paraId="0EFCDB59" w14:textId="77777777" w:rsidR="00326012" w:rsidRPr="00A50FA9" w:rsidRDefault="00326012" w:rsidP="00326012">
      <w:pPr>
        <w:pStyle w:val="Geenafstand"/>
        <w:rPr>
          <w:rFonts w:ascii="Calibri" w:hAnsi="Calibri" w:cs="Calibri"/>
          <w:sz w:val="24"/>
          <w:szCs w:val="24"/>
          <w:lang w:val="en-US"/>
        </w:rPr>
      </w:pPr>
    </w:p>
    <w:p w14:paraId="3CF3D71E" w14:textId="457E07C5" w:rsidR="00326012" w:rsidRPr="00A50FA9" w:rsidRDefault="00326012" w:rsidP="00326012">
      <w:pPr>
        <w:pStyle w:val="Geenafstand"/>
        <w:rPr>
          <w:rFonts w:ascii="Calibri" w:hAnsi="Calibri" w:cs="Calibri"/>
          <w:sz w:val="24"/>
          <w:szCs w:val="24"/>
          <w:lang w:val="en-US"/>
        </w:rPr>
      </w:pPr>
      <w:r w:rsidRPr="00A50FA9">
        <w:rPr>
          <w:rFonts w:ascii="Calibri" w:hAnsi="Calibri" w:cs="Calibri"/>
          <w:sz w:val="24"/>
          <w:szCs w:val="24"/>
          <w:lang w:val="en-US"/>
        </w:rPr>
        <w:t>Insurance</w:t>
      </w:r>
    </w:p>
    <w:p w14:paraId="71906D11" w14:textId="0CCCF40F" w:rsidR="00326012" w:rsidRPr="00A50FA9" w:rsidRDefault="00326012" w:rsidP="00326012">
      <w:pPr>
        <w:pStyle w:val="Geenafstand"/>
        <w:rPr>
          <w:rFonts w:ascii="Calibri" w:hAnsi="Calibri" w:cs="Calibri"/>
          <w:sz w:val="24"/>
          <w:szCs w:val="24"/>
          <w:lang w:val="en-US"/>
        </w:rPr>
      </w:pPr>
      <w:r w:rsidRPr="00A50FA9">
        <w:rPr>
          <w:rFonts w:ascii="Calibri" w:hAnsi="Calibri" w:cs="Calibri"/>
          <w:sz w:val="24"/>
          <w:szCs w:val="24"/>
          <w:lang w:val="en-US"/>
        </w:rPr>
        <w:t xml:space="preserve">• The insurance for works of art runs from a maximum of </w:t>
      </w:r>
      <w:r w:rsidR="008773A7">
        <w:rPr>
          <w:rFonts w:ascii="Calibri" w:hAnsi="Calibri" w:cs="Calibri"/>
          <w:sz w:val="24"/>
          <w:szCs w:val="24"/>
          <w:lang w:val="en-US"/>
        </w:rPr>
        <w:t>31</w:t>
      </w:r>
      <w:r w:rsidRPr="00A50FA9">
        <w:rPr>
          <w:rFonts w:ascii="Calibri" w:hAnsi="Calibri" w:cs="Calibri"/>
          <w:sz w:val="24"/>
          <w:szCs w:val="24"/>
          <w:lang w:val="en-US"/>
        </w:rPr>
        <w:t xml:space="preserve"> October 202</w:t>
      </w:r>
      <w:r w:rsidR="00C36825">
        <w:rPr>
          <w:rFonts w:ascii="Calibri" w:hAnsi="Calibri" w:cs="Calibri"/>
          <w:sz w:val="24"/>
          <w:szCs w:val="24"/>
          <w:lang w:val="en-US"/>
        </w:rPr>
        <w:t>5</w:t>
      </w:r>
      <w:r w:rsidRPr="00A50FA9">
        <w:rPr>
          <w:rFonts w:ascii="Calibri" w:hAnsi="Calibri" w:cs="Calibri"/>
          <w:sz w:val="24"/>
          <w:szCs w:val="24"/>
          <w:lang w:val="en-US"/>
        </w:rPr>
        <w:t xml:space="preserve"> to 1 January 20</w:t>
      </w:r>
      <w:r w:rsidR="00C36825">
        <w:rPr>
          <w:rFonts w:ascii="Calibri" w:hAnsi="Calibri" w:cs="Calibri"/>
          <w:sz w:val="24"/>
          <w:szCs w:val="24"/>
          <w:lang w:val="en-US"/>
        </w:rPr>
        <w:t>26</w:t>
      </w:r>
      <w:r w:rsidRPr="00A50FA9">
        <w:rPr>
          <w:rFonts w:ascii="Calibri" w:hAnsi="Calibri" w:cs="Calibri"/>
          <w:sz w:val="24"/>
          <w:szCs w:val="24"/>
          <w:lang w:val="en-US"/>
        </w:rPr>
        <w:t>,</w:t>
      </w:r>
    </w:p>
    <w:p w14:paraId="4CB516D7" w14:textId="77777777" w:rsidR="00326012" w:rsidRPr="00A50FA9" w:rsidRDefault="00326012" w:rsidP="00326012">
      <w:pPr>
        <w:pStyle w:val="Geenafstand"/>
        <w:rPr>
          <w:rFonts w:ascii="Calibri" w:hAnsi="Calibri" w:cs="Calibri"/>
          <w:sz w:val="24"/>
          <w:szCs w:val="24"/>
          <w:lang w:val="en-US"/>
        </w:rPr>
      </w:pPr>
      <w:r w:rsidRPr="00A50FA9">
        <w:rPr>
          <w:rFonts w:ascii="Calibri" w:hAnsi="Calibri" w:cs="Calibri"/>
          <w:sz w:val="24"/>
          <w:szCs w:val="24"/>
          <w:lang w:val="en-US"/>
        </w:rPr>
        <w:t>for works under the management of the Art Month.</w:t>
      </w:r>
    </w:p>
    <w:p w14:paraId="7D4B2DA9" w14:textId="1C065BCD" w:rsidR="00011255" w:rsidRPr="00A50FA9" w:rsidRDefault="00011255" w:rsidP="00326012">
      <w:pPr>
        <w:pStyle w:val="Geenafstand"/>
        <w:rPr>
          <w:rFonts w:ascii="Calibri" w:hAnsi="Calibri" w:cs="Calibri"/>
          <w:sz w:val="24"/>
          <w:szCs w:val="24"/>
          <w:lang w:val="en-US"/>
        </w:rPr>
      </w:pPr>
      <w:r w:rsidRPr="00A50FA9">
        <w:rPr>
          <w:rFonts w:ascii="Calibri" w:hAnsi="Calibri" w:cs="Calibri"/>
          <w:sz w:val="24"/>
          <w:szCs w:val="24"/>
          <w:lang w:val="en-US"/>
        </w:rPr>
        <w:t>• We use the consignment insurance list as such. This means that this list must be submitted correctly. The work that is not on the list but that is present during the Art Month is not insured. The amounts must also be correctly stated on the list. In the event of damage, incorrect quotations will not be accepted by our insurer.</w:t>
      </w:r>
    </w:p>
    <w:p w14:paraId="5A3A2513" w14:textId="77777777" w:rsidR="00326012" w:rsidRPr="00A50FA9" w:rsidRDefault="00326012" w:rsidP="00326012">
      <w:pPr>
        <w:pStyle w:val="Geenafstand"/>
        <w:rPr>
          <w:rFonts w:ascii="Calibri" w:hAnsi="Calibri" w:cs="Calibri"/>
          <w:sz w:val="24"/>
          <w:szCs w:val="24"/>
          <w:lang w:val="en-US"/>
        </w:rPr>
      </w:pPr>
      <w:r w:rsidRPr="00A50FA9">
        <w:rPr>
          <w:rFonts w:ascii="Calibri" w:hAnsi="Calibri" w:cs="Calibri"/>
          <w:sz w:val="24"/>
          <w:szCs w:val="24"/>
          <w:lang w:val="en-US"/>
        </w:rPr>
        <w:t>• Damaged or stolen work is handled by the organization as 'sold' work.</w:t>
      </w:r>
    </w:p>
    <w:p w14:paraId="03AD241F" w14:textId="77777777" w:rsidR="00326012" w:rsidRPr="00A50FA9" w:rsidRDefault="00326012" w:rsidP="00326012">
      <w:pPr>
        <w:pStyle w:val="Geenafstand"/>
        <w:rPr>
          <w:rFonts w:ascii="Calibri" w:hAnsi="Calibri" w:cs="Calibri"/>
          <w:sz w:val="24"/>
          <w:szCs w:val="24"/>
          <w:lang w:val="en-US"/>
        </w:rPr>
      </w:pPr>
      <w:r w:rsidRPr="00A50FA9">
        <w:rPr>
          <w:rFonts w:ascii="Calibri" w:hAnsi="Calibri" w:cs="Calibri"/>
          <w:sz w:val="24"/>
          <w:szCs w:val="24"/>
          <w:lang w:val="en-US"/>
        </w:rPr>
        <w:t>• Outdoor work is not insured and must be wind force 12 resistant.</w:t>
      </w:r>
    </w:p>
    <w:p w14:paraId="244F610D" w14:textId="77777777" w:rsidR="00326012" w:rsidRPr="00A50FA9" w:rsidRDefault="00326012" w:rsidP="00326012">
      <w:pPr>
        <w:pStyle w:val="Geenafstand"/>
        <w:rPr>
          <w:rFonts w:ascii="Calibri" w:hAnsi="Calibri" w:cs="Calibri"/>
          <w:sz w:val="24"/>
          <w:szCs w:val="24"/>
          <w:lang w:val="en-US"/>
        </w:rPr>
      </w:pPr>
      <w:r w:rsidRPr="00A50FA9">
        <w:rPr>
          <w:rFonts w:ascii="Calibri" w:hAnsi="Calibri" w:cs="Calibri"/>
          <w:sz w:val="24"/>
          <w:szCs w:val="24"/>
          <w:lang w:val="en-US"/>
        </w:rPr>
        <w:t>• Artworks sold during the Art Month or from the artist (only works that are part of the Art Month exhibition) are commission subject to 14 days after the end of the Art Month.</w:t>
      </w:r>
    </w:p>
    <w:p w14:paraId="144AF483" w14:textId="77777777" w:rsidR="00326012" w:rsidRPr="00A50FA9" w:rsidRDefault="00326012" w:rsidP="00326012">
      <w:pPr>
        <w:pStyle w:val="Geenafstand"/>
        <w:rPr>
          <w:rFonts w:ascii="Calibri" w:hAnsi="Calibri" w:cs="Calibri"/>
          <w:sz w:val="24"/>
          <w:szCs w:val="24"/>
          <w:lang w:val="en-US"/>
        </w:rPr>
      </w:pPr>
    </w:p>
    <w:p w14:paraId="29C63C82" w14:textId="77777777" w:rsidR="00326012" w:rsidRPr="00A50FA9" w:rsidRDefault="00326012" w:rsidP="00326012">
      <w:pPr>
        <w:pStyle w:val="Geenafstand"/>
        <w:rPr>
          <w:rFonts w:ascii="Calibri" w:hAnsi="Calibri" w:cs="Calibri"/>
          <w:sz w:val="24"/>
          <w:szCs w:val="24"/>
          <w:lang w:val="en-US"/>
        </w:rPr>
      </w:pPr>
    </w:p>
    <w:p w14:paraId="1A92EF54" w14:textId="4C16EDF5" w:rsidR="00326012" w:rsidRPr="00A50FA9" w:rsidRDefault="00326012" w:rsidP="00326012">
      <w:pPr>
        <w:pStyle w:val="Geenafstand"/>
        <w:rPr>
          <w:rFonts w:ascii="Calibri" w:hAnsi="Calibri" w:cs="Calibri"/>
          <w:sz w:val="24"/>
          <w:szCs w:val="24"/>
          <w:lang w:val="en-US"/>
        </w:rPr>
      </w:pPr>
      <w:r w:rsidRPr="00A50FA9">
        <w:rPr>
          <w:rFonts w:ascii="Calibri" w:hAnsi="Calibri" w:cs="Calibri"/>
          <w:sz w:val="24"/>
          <w:szCs w:val="24"/>
          <w:lang w:val="en-US"/>
        </w:rPr>
        <w:t>For approval:</w:t>
      </w:r>
      <w:r w:rsidR="0025094A" w:rsidRPr="00A50FA9">
        <w:rPr>
          <w:rFonts w:ascii="Calibri" w:hAnsi="Calibri" w:cs="Calibri"/>
          <w:sz w:val="24"/>
          <w:szCs w:val="24"/>
          <w:lang w:val="en-US"/>
        </w:rPr>
        <w:t xml:space="preserve"> </w:t>
      </w:r>
      <w:r w:rsidR="00547E76" w:rsidRPr="00A50FA9">
        <w:rPr>
          <w:rFonts w:ascii="Calibri" w:hAnsi="Calibri" w:cs="Calibri"/>
          <w:sz w:val="24"/>
          <w:szCs w:val="24"/>
          <w:lang w:val="en-US"/>
        </w:rPr>
        <w:t>………………………………………………………………………………………………………………………………………</w:t>
      </w:r>
    </w:p>
    <w:p w14:paraId="5E08E26F" w14:textId="46DDA548" w:rsidR="00326012" w:rsidRPr="00A50FA9" w:rsidRDefault="00326012" w:rsidP="00326012">
      <w:pPr>
        <w:pStyle w:val="Geenafstand"/>
        <w:rPr>
          <w:rFonts w:ascii="Calibri" w:hAnsi="Calibri" w:cs="Calibri"/>
          <w:sz w:val="24"/>
          <w:szCs w:val="24"/>
          <w:lang w:val="en-US"/>
        </w:rPr>
      </w:pPr>
      <w:r w:rsidRPr="00A50FA9">
        <w:rPr>
          <w:rFonts w:ascii="Calibri" w:hAnsi="Calibri" w:cs="Calibri"/>
          <w:sz w:val="24"/>
          <w:szCs w:val="24"/>
          <w:lang w:val="en-US"/>
        </w:rPr>
        <w:t>Date:</w:t>
      </w:r>
      <w:r w:rsidR="0025094A" w:rsidRPr="00A50FA9">
        <w:rPr>
          <w:rFonts w:ascii="Calibri" w:hAnsi="Calibri" w:cs="Calibri"/>
          <w:sz w:val="24"/>
          <w:szCs w:val="24"/>
          <w:lang w:val="en-US"/>
        </w:rPr>
        <w:t xml:space="preserve"> …………………………………………………………………………</w:t>
      </w:r>
      <w:r w:rsidR="00547E76" w:rsidRPr="00A50FA9">
        <w:rPr>
          <w:rFonts w:ascii="Calibri" w:hAnsi="Calibri" w:cs="Calibri"/>
          <w:sz w:val="24"/>
          <w:szCs w:val="24"/>
          <w:lang w:val="en-US"/>
        </w:rPr>
        <w:t>……………………………………………</w:t>
      </w:r>
      <w:r w:rsidR="0025094A" w:rsidRPr="00A50FA9">
        <w:rPr>
          <w:rFonts w:ascii="Calibri" w:hAnsi="Calibri" w:cs="Calibri"/>
          <w:sz w:val="24"/>
          <w:szCs w:val="24"/>
          <w:lang w:val="en-US"/>
        </w:rPr>
        <w:t>…………………………..</w:t>
      </w:r>
    </w:p>
    <w:p w14:paraId="0D0B940D" w14:textId="09050CB3" w:rsidR="0060302C" w:rsidRPr="00A50FA9" w:rsidRDefault="00326012" w:rsidP="00326012">
      <w:pPr>
        <w:pStyle w:val="Geenafstand"/>
        <w:rPr>
          <w:rFonts w:ascii="Calibri" w:hAnsi="Calibri" w:cs="Calibri"/>
          <w:sz w:val="24"/>
          <w:szCs w:val="24"/>
          <w:lang w:val="en-US"/>
        </w:rPr>
      </w:pPr>
      <w:r w:rsidRPr="00A50FA9">
        <w:rPr>
          <w:rFonts w:ascii="Calibri" w:hAnsi="Calibri" w:cs="Calibri"/>
          <w:sz w:val="24"/>
          <w:szCs w:val="24"/>
          <w:lang w:val="en-US"/>
        </w:rPr>
        <w:t>Name Artist:</w:t>
      </w:r>
      <w:r w:rsidR="0025094A" w:rsidRPr="00A50FA9">
        <w:rPr>
          <w:rFonts w:ascii="Calibri" w:hAnsi="Calibri" w:cs="Calibri"/>
          <w:sz w:val="24"/>
          <w:szCs w:val="24"/>
          <w:lang w:val="en-US"/>
        </w:rPr>
        <w:t xml:space="preserve"> ………………………………………………………………………………………</w:t>
      </w:r>
      <w:r w:rsidR="00547E76" w:rsidRPr="00A50FA9">
        <w:rPr>
          <w:rFonts w:ascii="Calibri" w:hAnsi="Calibri" w:cs="Calibri"/>
          <w:sz w:val="24"/>
          <w:szCs w:val="24"/>
          <w:lang w:val="en-US"/>
        </w:rPr>
        <w:t>……………………………………………</w:t>
      </w:r>
      <w:r w:rsidR="0025094A" w:rsidRPr="00A50FA9">
        <w:rPr>
          <w:rFonts w:ascii="Calibri" w:hAnsi="Calibri" w:cs="Calibri"/>
          <w:sz w:val="24"/>
          <w:szCs w:val="24"/>
          <w:lang w:val="en-US"/>
        </w:rPr>
        <w:t>….</w:t>
      </w:r>
    </w:p>
    <w:sectPr w:rsidR="0060302C" w:rsidRPr="00A50FA9" w:rsidSect="0008414A">
      <w:headerReference w:type="even" r:id="rId8"/>
      <w:headerReference w:type="default" r:id="rId9"/>
      <w:footerReference w:type="even" r:id="rId10"/>
      <w:footerReference w:type="default" r:id="rId11"/>
      <w:headerReference w:type="first" r:id="rId12"/>
      <w:footerReference w:type="first" r:id="rId13"/>
      <w:pgSz w:w="11906" w:h="16838"/>
      <w:pgMar w:top="851" w:right="849"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D569C" w14:textId="77777777" w:rsidR="00A92F34" w:rsidRDefault="00A92F34" w:rsidP="00392C78">
      <w:pPr>
        <w:spacing w:after="0" w:line="240" w:lineRule="auto"/>
      </w:pPr>
      <w:r>
        <w:separator/>
      </w:r>
    </w:p>
  </w:endnote>
  <w:endnote w:type="continuationSeparator" w:id="0">
    <w:p w14:paraId="109EFFF1" w14:textId="77777777" w:rsidR="00A92F34" w:rsidRDefault="00A92F34" w:rsidP="00392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D784E" w14:textId="77777777" w:rsidR="00392C78" w:rsidRDefault="00392C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8613A" w14:textId="77777777" w:rsidR="00392C78" w:rsidRDefault="00392C7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D6A4F" w14:textId="77777777" w:rsidR="00392C78" w:rsidRDefault="00392C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D9B0F" w14:textId="77777777" w:rsidR="00A92F34" w:rsidRDefault="00A92F34" w:rsidP="00392C78">
      <w:pPr>
        <w:spacing w:after="0" w:line="240" w:lineRule="auto"/>
      </w:pPr>
      <w:r>
        <w:separator/>
      </w:r>
    </w:p>
  </w:footnote>
  <w:footnote w:type="continuationSeparator" w:id="0">
    <w:p w14:paraId="46756E2C" w14:textId="77777777" w:rsidR="00A92F34" w:rsidRDefault="00A92F34" w:rsidP="00392C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C254A" w14:textId="77777777" w:rsidR="00392C78" w:rsidRDefault="00392C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927FB" w14:textId="77777777" w:rsidR="001E6996" w:rsidRPr="001E6996" w:rsidRDefault="00392C78" w:rsidP="001E6996">
    <w:pPr>
      <w:pStyle w:val="Koptekst"/>
      <w:jc w:val="right"/>
      <w:rPr>
        <w:rFonts w:ascii="Calibri" w:eastAsia="Calibri" w:hAnsi="Calibri"/>
        <w:sz w:val="22"/>
        <w:szCs w:val="22"/>
      </w:rPr>
    </w:pPr>
    <w:r w:rsidRPr="00392C78">
      <w:rPr>
        <w:rFonts w:ascii="Calibri" w:eastAsia="Calibri" w:hAnsi="Calibri"/>
        <w:noProof/>
      </w:rPr>
      <w:drawing>
        <wp:anchor distT="0" distB="0" distL="114300" distR="114300" simplePos="0" relativeHeight="251659264" behindDoc="0" locked="0" layoutInCell="1" allowOverlap="1" wp14:anchorId="2ADF28C1" wp14:editId="4E2B4A21">
          <wp:simplePos x="0" y="0"/>
          <wp:positionH relativeFrom="margin">
            <wp:posOffset>0</wp:posOffset>
          </wp:positionH>
          <wp:positionV relativeFrom="paragraph">
            <wp:posOffset>0</wp:posOffset>
          </wp:positionV>
          <wp:extent cx="1400175" cy="1400175"/>
          <wp:effectExtent l="0" t="0" r="9525" b="9525"/>
          <wp:wrapThrough wrapText="bothSides">
            <wp:wrapPolygon edited="0">
              <wp:start x="0" y="0"/>
              <wp:lineTo x="0" y="21453"/>
              <wp:lineTo x="21453" y="21453"/>
              <wp:lineTo x="21453" y="0"/>
              <wp:lineTo x="0" y="0"/>
            </wp:wrapPolygon>
          </wp:wrapThrough>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pic:spPr>
              </pic:pic>
            </a:graphicData>
          </a:graphic>
          <wp14:sizeRelH relativeFrom="page">
            <wp14:pctWidth>0</wp14:pctWidth>
          </wp14:sizeRelH>
          <wp14:sizeRelV relativeFrom="page">
            <wp14:pctHeight>0</wp14:pctHeight>
          </wp14:sizeRelV>
        </wp:anchor>
      </w:drawing>
    </w:r>
    <w:bookmarkStart w:id="0" w:name="_Hlk534967091"/>
    <w:r w:rsidRPr="00392C78">
      <w:rPr>
        <w:rFonts w:ascii="Calibri" w:hAnsi="Calibri" w:cs="Calibri"/>
        <w:lang w:eastAsia="ar-SA"/>
      </w:rPr>
      <w:tab/>
    </w:r>
    <w:r w:rsidRPr="00392C78">
      <w:rPr>
        <w:rFonts w:ascii="Calibri" w:hAnsi="Calibri" w:cs="Calibri"/>
        <w:lang w:eastAsia="ar-SA"/>
      </w:rPr>
      <w:tab/>
    </w:r>
    <w:bookmarkEnd w:id="0"/>
    <w:r w:rsidR="001E6996" w:rsidRPr="001E6996">
      <w:rPr>
        <w:rFonts w:ascii="Calibri" w:eastAsia="Calibri" w:hAnsi="Calibri"/>
        <w:sz w:val="22"/>
        <w:szCs w:val="22"/>
      </w:rPr>
      <w:t xml:space="preserve">STICHTING KUNSTMAAND AMELAND </w:t>
    </w:r>
  </w:p>
  <w:p w14:paraId="7F8FAB76" w14:textId="77777777" w:rsidR="001E6996" w:rsidRPr="001E6996" w:rsidRDefault="001E6996" w:rsidP="001E6996">
    <w:pPr>
      <w:tabs>
        <w:tab w:val="center" w:pos="4536"/>
        <w:tab w:val="right" w:pos="9072"/>
      </w:tabs>
      <w:spacing w:after="0" w:line="240" w:lineRule="auto"/>
      <w:jc w:val="right"/>
      <w:rPr>
        <w:rFonts w:ascii="Calibri" w:eastAsia="Calibri" w:hAnsi="Calibri" w:cs="Times New Roman"/>
      </w:rPr>
    </w:pPr>
    <w:r w:rsidRPr="001E6996">
      <w:rPr>
        <w:rFonts w:ascii="Calibri" w:eastAsia="Calibri" w:hAnsi="Calibri" w:cs="Times New Roman"/>
      </w:rPr>
      <w:tab/>
    </w:r>
    <w:r w:rsidRPr="001E6996">
      <w:rPr>
        <w:rFonts w:ascii="Calibri" w:eastAsia="Calibri" w:hAnsi="Calibri" w:cs="Times New Roman"/>
      </w:rPr>
      <w:tab/>
    </w:r>
    <w:proofErr w:type="spellStart"/>
    <w:r w:rsidRPr="001E6996">
      <w:rPr>
        <w:rFonts w:ascii="Calibri" w:eastAsia="Calibri" w:hAnsi="Calibri" w:cs="Times New Roman"/>
      </w:rPr>
      <w:t>Bureweg</w:t>
    </w:r>
    <w:proofErr w:type="spellEnd"/>
    <w:r w:rsidRPr="001E6996">
      <w:rPr>
        <w:rFonts w:ascii="Calibri" w:eastAsia="Calibri" w:hAnsi="Calibri" w:cs="Times New Roman"/>
      </w:rPr>
      <w:t xml:space="preserve"> 2</w:t>
    </w:r>
  </w:p>
  <w:p w14:paraId="45B1C18E" w14:textId="77777777" w:rsidR="001E6996" w:rsidRPr="001E6996" w:rsidRDefault="001E6996" w:rsidP="001E6996">
    <w:pPr>
      <w:tabs>
        <w:tab w:val="center" w:pos="4536"/>
        <w:tab w:val="right" w:pos="9072"/>
      </w:tabs>
      <w:spacing w:after="0" w:line="240" w:lineRule="auto"/>
      <w:ind w:left="4248"/>
      <w:jc w:val="right"/>
      <w:rPr>
        <w:rFonts w:ascii="Calibri" w:eastAsia="Calibri" w:hAnsi="Calibri" w:cs="Times New Roman"/>
      </w:rPr>
    </w:pPr>
    <w:r w:rsidRPr="001E6996">
      <w:rPr>
        <w:rFonts w:ascii="Calibri" w:eastAsia="Calibri" w:hAnsi="Calibri" w:cs="Times New Roman"/>
      </w:rPr>
      <w:tab/>
    </w:r>
    <w:r w:rsidRPr="001E6996">
      <w:rPr>
        <w:rFonts w:ascii="Calibri" w:eastAsia="Calibri" w:hAnsi="Calibri" w:cs="Times New Roman"/>
      </w:rPr>
      <w:tab/>
      <w:t>9163 KE Nes Ameland</w:t>
    </w:r>
    <w:r w:rsidRPr="001E6996">
      <w:rPr>
        <w:rFonts w:ascii="Calibri" w:eastAsia="Calibri" w:hAnsi="Calibri" w:cs="Times New Roman"/>
      </w:rPr>
      <w:br/>
      <w:t>0519 546 561</w:t>
    </w:r>
  </w:p>
  <w:p w14:paraId="4F5B4FCF" w14:textId="77777777" w:rsidR="001E6996" w:rsidRPr="00A50FA9" w:rsidRDefault="001E6996" w:rsidP="001E6996">
    <w:pPr>
      <w:tabs>
        <w:tab w:val="center" w:pos="4536"/>
        <w:tab w:val="right" w:pos="9072"/>
      </w:tabs>
      <w:spacing w:after="0" w:line="240" w:lineRule="auto"/>
      <w:jc w:val="right"/>
      <w:rPr>
        <w:rFonts w:ascii="Calibri" w:eastAsia="Calibri" w:hAnsi="Calibri" w:cs="Times New Roman"/>
        <w:lang w:val="en-US"/>
      </w:rPr>
    </w:pPr>
    <w:r w:rsidRPr="001E6996">
      <w:rPr>
        <w:rFonts w:ascii="Calibri" w:eastAsia="Calibri" w:hAnsi="Calibri" w:cs="Times New Roman"/>
      </w:rPr>
      <w:tab/>
    </w:r>
    <w:r w:rsidRPr="001E6996">
      <w:rPr>
        <w:rFonts w:ascii="Calibri" w:eastAsia="Calibri" w:hAnsi="Calibri" w:cs="Times New Roman"/>
      </w:rPr>
      <w:tab/>
    </w:r>
    <w:r w:rsidRPr="00A50FA9">
      <w:rPr>
        <w:rFonts w:ascii="Calibri" w:eastAsia="Calibri" w:hAnsi="Calibri" w:cs="Times New Roman"/>
        <w:lang w:val="en-US"/>
      </w:rPr>
      <w:t>E-mail: november@kunstmaandameland.nl</w:t>
    </w:r>
  </w:p>
  <w:p w14:paraId="7D118F43" w14:textId="77777777" w:rsidR="001E6996" w:rsidRPr="00A50FA9" w:rsidRDefault="001E6996" w:rsidP="001E6996">
    <w:pPr>
      <w:tabs>
        <w:tab w:val="center" w:pos="4536"/>
        <w:tab w:val="right" w:pos="9072"/>
      </w:tabs>
      <w:spacing w:after="0" w:line="240" w:lineRule="auto"/>
      <w:jc w:val="right"/>
      <w:rPr>
        <w:rFonts w:ascii="Calibri" w:eastAsia="Calibri" w:hAnsi="Calibri" w:cs="Times New Roman"/>
        <w:lang w:val="en-US"/>
      </w:rPr>
    </w:pPr>
    <w:r w:rsidRPr="00A50FA9">
      <w:rPr>
        <w:rFonts w:ascii="Calibri" w:eastAsia="Calibri" w:hAnsi="Calibri" w:cs="Times New Roman"/>
        <w:lang w:val="en-US"/>
      </w:rPr>
      <w:tab/>
    </w:r>
    <w:r w:rsidRPr="00A50FA9">
      <w:rPr>
        <w:rFonts w:ascii="Calibri" w:eastAsia="Calibri" w:hAnsi="Calibri" w:cs="Times New Roman"/>
        <w:lang w:val="en-US"/>
      </w:rPr>
      <w:tab/>
      <w:t>Website: www.kunstmaandameland.com</w:t>
    </w:r>
  </w:p>
  <w:p w14:paraId="25B20017" w14:textId="77777777" w:rsidR="001E6996" w:rsidRPr="001E6996" w:rsidRDefault="001E6996" w:rsidP="001E6996">
    <w:pPr>
      <w:tabs>
        <w:tab w:val="center" w:pos="4536"/>
        <w:tab w:val="right" w:pos="9072"/>
      </w:tabs>
      <w:spacing w:after="0" w:line="240" w:lineRule="auto"/>
      <w:jc w:val="right"/>
      <w:rPr>
        <w:rFonts w:ascii="Calibri" w:eastAsia="Calibri" w:hAnsi="Calibri" w:cs="Times New Roman"/>
      </w:rPr>
    </w:pPr>
    <w:r w:rsidRPr="00A50FA9">
      <w:rPr>
        <w:rFonts w:ascii="Calibri" w:eastAsia="Calibri" w:hAnsi="Calibri" w:cs="Times New Roman"/>
        <w:lang w:val="en-US"/>
      </w:rPr>
      <w:tab/>
    </w:r>
    <w:r w:rsidRPr="00A50FA9">
      <w:rPr>
        <w:rFonts w:ascii="Calibri" w:eastAsia="Calibri" w:hAnsi="Calibri" w:cs="Times New Roman"/>
        <w:lang w:val="en-US"/>
      </w:rPr>
      <w:tab/>
    </w:r>
    <w:proofErr w:type="spellStart"/>
    <w:r w:rsidRPr="001E6996">
      <w:rPr>
        <w:rFonts w:ascii="Calibri" w:eastAsia="Calibri" w:hAnsi="Calibri" w:cs="Times New Roman"/>
      </w:rPr>
      <w:t>Bankrek</w:t>
    </w:r>
    <w:proofErr w:type="spellEnd"/>
    <w:r w:rsidRPr="001E6996">
      <w:rPr>
        <w:rFonts w:ascii="Calibri" w:eastAsia="Calibri" w:hAnsi="Calibri" w:cs="Times New Roman"/>
      </w:rPr>
      <w:t>. IBAN NL93RABO 01 81 620 308</w:t>
    </w:r>
  </w:p>
  <w:p w14:paraId="38BA4AD9" w14:textId="77777777" w:rsidR="001E6996" w:rsidRPr="001E6996" w:rsidRDefault="001E6996" w:rsidP="001E6996">
    <w:pPr>
      <w:tabs>
        <w:tab w:val="center" w:pos="4536"/>
        <w:tab w:val="right" w:pos="9072"/>
      </w:tabs>
      <w:spacing w:after="0" w:line="240" w:lineRule="auto"/>
      <w:jc w:val="right"/>
      <w:rPr>
        <w:rFonts w:ascii="Calibri" w:eastAsia="Calibri" w:hAnsi="Calibri" w:cs="Times New Roman"/>
      </w:rPr>
    </w:pPr>
    <w:r w:rsidRPr="001E6996">
      <w:rPr>
        <w:rFonts w:ascii="Calibri" w:eastAsia="Calibri" w:hAnsi="Calibri" w:cs="Times New Roman"/>
      </w:rPr>
      <w:tab/>
    </w:r>
    <w:r w:rsidRPr="001E6996">
      <w:rPr>
        <w:rFonts w:ascii="Calibri" w:eastAsia="Calibri" w:hAnsi="Calibri" w:cs="Times New Roman"/>
      </w:rPr>
      <w:tab/>
      <w:t>KvK nr. 01139957</w:t>
    </w:r>
  </w:p>
  <w:p w14:paraId="5DD62E2A" w14:textId="77777777" w:rsidR="001E6996" w:rsidRPr="001E6996" w:rsidRDefault="001E6996" w:rsidP="001E6996">
    <w:pPr>
      <w:tabs>
        <w:tab w:val="center" w:pos="4536"/>
        <w:tab w:val="right" w:pos="9072"/>
      </w:tabs>
      <w:spacing w:after="0" w:line="240" w:lineRule="auto"/>
      <w:jc w:val="right"/>
      <w:rPr>
        <w:rFonts w:ascii="Calibri" w:eastAsia="Calibri" w:hAnsi="Calibri" w:cs="Times New Roman"/>
      </w:rPr>
    </w:pPr>
    <w:r w:rsidRPr="001E6996">
      <w:rPr>
        <w:rFonts w:ascii="Calibri" w:eastAsia="Calibri" w:hAnsi="Calibri" w:cs="Times New Roman"/>
      </w:rPr>
      <w:tab/>
    </w:r>
    <w:r w:rsidRPr="001E6996">
      <w:rPr>
        <w:rFonts w:ascii="Calibri" w:eastAsia="Calibri" w:hAnsi="Calibri" w:cs="Times New Roman"/>
      </w:rPr>
      <w:tab/>
      <w:t>BTW nr. NL820110711B01</w:t>
    </w:r>
  </w:p>
  <w:p w14:paraId="19B4E8FD" w14:textId="7CB5D819" w:rsidR="00392C78" w:rsidRDefault="00392C78" w:rsidP="001E6996">
    <w:pPr>
      <w:suppressLineNumbers/>
      <w:tabs>
        <w:tab w:val="center" w:pos="4536"/>
        <w:tab w:val="right" w:pos="9072"/>
      </w:tabs>
      <w:suppressAutoHyphen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E5C45" w14:textId="77777777" w:rsidR="00392C78" w:rsidRDefault="00392C7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D744B"/>
    <w:multiLevelType w:val="hybridMultilevel"/>
    <w:tmpl w:val="43D484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49A6753"/>
    <w:multiLevelType w:val="hybridMultilevel"/>
    <w:tmpl w:val="133AD438"/>
    <w:lvl w:ilvl="0" w:tplc="01AEC004">
      <w:start w:val="1"/>
      <w:numFmt w:val="decimal"/>
      <w:lvlText w:val="%1."/>
      <w:lvlJc w:val="left"/>
      <w:pPr>
        <w:tabs>
          <w:tab w:val="num" w:pos="785"/>
        </w:tabs>
        <w:ind w:left="785" w:hanging="360"/>
      </w:pPr>
      <w:rPr>
        <w:rFonts w:hint="default"/>
        <w:i w:val="0"/>
        <w:color w:val="auto"/>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6CA12ADF"/>
    <w:multiLevelType w:val="hybridMultilevel"/>
    <w:tmpl w:val="B49EB9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40738889">
    <w:abstractNumId w:val="1"/>
  </w:num>
  <w:num w:numId="2" w16cid:durableId="1935891872">
    <w:abstractNumId w:val="2"/>
  </w:num>
  <w:num w:numId="3" w16cid:durableId="590043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D05"/>
    <w:rsid w:val="00007C33"/>
    <w:rsid w:val="00011255"/>
    <w:rsid w:val="00024D2B"/>
    <w:rsid w:val="000653E8"/>
    <w:rsid w:val="00082BA0"/>
    <w:rsid w:val="0008414A"/>
    <w:rsid w:val="00091C73"/>
    <w:rsid w:val="00093B7C"/>
    <w:rsid w:val="000A43CE"/>
    <w:rsid w:val="001004EB"/>
    <w:rsid w:val="00101365"/>
    <w:rsid w:val="00130FA9"/>
    <w:rsid w:val="0013241D"/>
    <w:rsid w:val="00132E7B"/>
    <w:rsid w:val="0015452E"/>
    <w:rsid w:val="00166F6D"/>
    <w:rsid w:val="00175F2F"/>
    <w:rsid w:val="00181D20"/>
    <w:rsid w:val="0019413E"/>
    <w:rsid w:val="001A6324"/>
    <w:rsid w:val="001B3159"/>
    <w:rsid w:val="001D2900"/>
    <w:rsid w:val="001E6996"/>
    <w:rsid w:val="001E6ACA"/>
    <w:rsid w:val="001F40B3"/>
    <w:rsid w:val="00214A5F"/>
    <w:rsid w:val="002276D6"/>
    <w:rsid w:val="002320A4"/>
    <w:rsid w:val="00233BB7"/>
    <w:rsid w:val="0025094A"/>
    <w:rsid w:val="00256EA7"/>
    <w:rsid w:val="00266B59"/>
    <w:rsid w:val="00267A62"/>
    <w:rsid w:val="00270D71"/>
    <w:rsid w:val="00271531"/>
    <w:rsid w:val="00285515"/>
    <w:rsid w:val="002A47DE"/>
    <w:rsid w:val="002B48FB"/>
    <w:rsid w:val="002C5EA5"/>
    <w:rsid w:val="002F6313"/>
    <w:rsid w:val="00305B99"/>
    <w:rsid w:val="00307950"/>
    <w:rsid w:val="00326012"/>
    <w:rsid w:val="003348C4"/>
    <w:rsid w:val="00337255"/>
    <w:rsid w:val="00340D11"/>
    <w:rsid w:val="00340EB3"/>
    <w:rsid w:val="003474D1"/>
    <w:rsid w:val="00354451"/>
    <w:rsid w:val="00357627"/>
    <w:rsid w:val="0036083B"/>
    <w:rsid w:val="00370FFC"/>
    <w:rsid w:val="00392C78"/>
    <w:rsid w:val="0039364A"/>
    <w:rsid w:val="003973BD"/>
    <w:rsid w:val="003A1592"/>
    <w:rsid w:val="003A335E"/>
    <w:rsid w:val="003D15F9"/>
    <w:rsid w:val="003E0330"/>
    <w:rsid w:val="004004CD"/>
    <w:rsid w:val="00403C96"/>
    <w:rsid w:val="0041428A"/>
    <w:rsid w:val="004146E6"/>
    <w:rsid w:val="004205C0"/>
    <w:rsid w:val="00426216"/>
    <w:rsid w:val="00432FB1"/>
    <w:rsid w:val="00452451"/>
    <w:rsid w:val="004639CA"/>
    <w:rsid w:val="00483A73"/>
    <w:rsid w:val="00494E4B"/>
    <w:rsid w:val="004A7FE7"/>
    <w:rsid w:val="004B305E"/>
    <w:rsid w:val="004D5E4E"/>
    <w:rsid w:val="004E056C"/>
    <w:rsid w:val="004E5741"/>
    <w:rsid w:val="004F758B"/>
    <w:rsid w:val="00502A15"/>
    <w:rsid w:val="00503E96"/>
    <w:rsid w:val="00504593"/>
    <w:rsid w:val="00527D61"/>
    <w:rsid w:val="005400AA"/>
    <w:rsid w:val="00547E76"/>
    <w:rsid w:val="005510BA"/>
    <w:rsid w:val="005547E8"/>
    <w:rsid w:val="005567DC"/>
    <w:rsid w:val="0055754A"/>
    <w:rsid w:val="00576163"/>
    <w:rsid w:val="00592DE3"/>
    <w:rsid w:val="005A385B"/>
    <w:rsid w:val="005A4449"/>
    <w:rsid w:val="005B0A7D"/>
    <w:rsid w:val="005E3690"/>
    <w:rsid w:val="005E6788"/>
    <w:rsid w:val="005F49A2"/>
    <w:rsid w:val="006021C7"/>
    <w:rsid w:val="0060302C"/>
    <w:rsid w:val="00611325"/>
    <w:rsid w:val="00656604"/>
    <w:rsid w:val="00665EC8"/>
    <w:rsid w:val="00667140"/>
    <w:rsid w:val="00671BB9"/>
    <w:rsid w:val="00686718"/>
    <w:rsid w:val="006B1701"/>
    <w:rsid w:val="006B2C21"/>
    <w:rsid w:val="006B4C0B"/>
    <w:rsid w:val="006B65CF"/>
    <w:rsid w:val="006C17BA"/>
    <w:rsid w:val="006D2C5A"/>
    <w:rsid w:val="006E1E91"/>
    <w:rsid w:val="006F1754"/>
    <w:rsid w:val="00705AFB"/>
    <w:rsid w:val="00713AAA"/>
    <w:rsid w:val="0072434E"/>
    <w:rsid w:val="00732315"/>
    <w:rsid w:val="007336EF"/>
    <w:rsid w:val="00752486"/>
    <w:rsid w:val="007553D0"/>
    <w:rsid w:val="00761D28"/>
    <w:rsid w:val="0076490D"/>
    <w:rsid w:val="0078381F"/>
    <w:rsid w:val="00794425"/>
    <w:rsid w:val="007944AC"/>
    <w:rsid w:val="00797218"/>
    <w:rsid w:val="00797BD0"/>
    <w:rsid w:val="007D03B5"/>
    <w:rsid w:val="007E129C"/>
    <w:rsid w:val="007F7D54"/>
    <w:rsid w:val="00805B6B"/>
    <w:rsid w:val="00816878"/>
    <w:rsid w:val="00820F95"/>
    <w:rsid w:val="008318B6"/>
    <w:rsid w:val="0083286F"/>
    <w:rsid w:val="00832D35"/>
    <w:rsid w:val="0083738C"/>
    <w:rsid w:val="008773A7"/>
    <w:rsid w:val="008C34F2"/>
    <w:rsid w:val="00900419"/>
    <w:rsid w:val="00904800"/>
    <w:rsid w:val="0094543F"/>
    <w:rsid w:val="00974A9E"/>
    <w:rsid w:val="00977F66"/>
    <w:rsid w:val="00987451"/>
    <w:rsid w:val="009A1295"/>
    <w:rsid w:val="009B14BE"/>
    <w:rsid w:val="009D7CBB"/>
    <w:rsid w:val="009E6931"/>
    <w:rsid w:val="009F647F"/>
    <w:rsid w:val="00A02F2B"/>
    <w:rsid w:val="00A2219E"/>
    <w:rsid w:val="00A26B3D"/>
    <w:rsid w:val="00A50FA9"/>
    <w:rsid w:val="00A52952"/>
    <w:rsid w:val="00A7345D"/>
    <w:rsid w:val="00A8484E"/>
    <w:rsid w:val="00A90689"/>
    <w:rsid w:val="00A92F34"/>
    <w:rsid w:val="00A9738D"/>
    <w:rsid w:val="00AB3DE1"/>
    <w:rsid w:val="00AB5465"/>
    <w:rsid w:val="00AB5E77"/>
    <w:rsid w:val="00AE1DCC"/>
    <w:rsid w:val="00AE638A"/>
    <w:rsid w:val="00AF1D05"/>
    <w:rsid w:val="00B07387"/>
    <w:rsid w:val="00B3500C"/>
    <w:rsid w:val="00B446F9"/>
    <w:rsid w:val="00B47CA6"/>
    <w:rsid w:val="00B848F3"/>
    <w:rsid w:val="00B85301"/>
    <w:rsid w:val="00B85979"/>
    <w:rsid w:val="00BE1E61"/>
    <w:rsid w:val="00BE655F"/>
    <w:rsid w:val="00BE70FC"/>
    <w:rsid w:val="00BF3199"/>
    <w:rsid w:val="00BF7AD4"/>
    <w:rsid w:val="00C00734"/>
    <w:rsid w:val="00C36825"/>
    <w:rsid w:val="00C502C6"/>
    <w:rsid w:val="00C54668"/>
    <w:rsid w:val="00C659D3"/>
    <w:rsid w:val="00CA240A"/>
    <w:rsid w:val="00CC3E4C"/>
    <w:rsid w:val="00CF1C6E"/>
    <w:rsid w:val="00D027BF"/>
    <w:rsid w:val="00D05304"/>
    <w:rsid w:val="00D23ADA"/>
    <w:rsid w:val="00D27C83"/>
    <w:rsid w:val="00D336D2"/>
    <w:rsid w:val="00D44E8A"/>
    <w:rsid w:val="00D71E6B"/>
    <w:rsid w:val="00D80C9C"/>
    <w:rsid w:val="00DA3A6A"/>
    <w:rsid w:val="00DE1519"/>
    <w:rsid w:val="00DE3296"/>
    <w:rsid w:val="00DF6AEC"/>
    <w:rsid w:val="00E15072"/>
    <w:rsid w:val="00E168A8"/>
    <w:rsid w:val="00E27416"/>
    <w:rsid w:val="00E277F7"/>
    <w:rsid w:val="00E46968"/>
    <w:rsid w:val="00E5315D"/>
    <w:rsid w:val="00E56436"/>
    <w:rsid w:val="00E604D8"/>
    <w:rsid w:val="00E608C3"/>
    <w:rsid w:val="00E66E74"/>
    <w:rsid w:val="00E80380"/>
    <w:rsid w:val="00E87FAD"/>
    <w:rsid w:val="00E911C0"/>
    <w:rsid w:val="00E92B90"/>
    <w:rsid w:val="00EA352D"/>
    <w:rsid w:val="00EE3782"/>
    <w:rsid w:val="00EF07B7"/>
    <w:rsid w:val="00EF1144"/>
    <w:rsid w:val="00EF1AE3"/>
    <w:rsid w:val="00F13C24"/>
    <w:rsid w:val="00F36F57"/>
    <w:rsid w:val="00F71B7D"/>
    <w:rsid w:val="00F86061"/>
    <w:rsid w:val="00FA5086"/>
    <w:rsid w:val="00FB094B"/>
    <w:rsid w:val="00FB41EC"/>
    <w:rsid w:val="00FB5B30"/>
    <w:rsid w:val="00FC2C6C"/>
    <w:rsid w:val="00FD45CA"/>
    <w:rsid w:val="00FE33CD"/>
    <w:rsid w:val="00FF4DF4"/>
    <w:rsid w:val="1A5F00AE"/>
    <w:rsid w:val="27AF9F81"/>
    <w:rsid w:val="43296B93"/>
    <w:rsid w:val="6B304634"/>
    <w:rsid w:val="7B058E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4D782"/>
  <w15:chartTrackingRefBased/>
  <w15:docId w15:val="{A0B086DF-A2FF-4E3A-8259-7857F8556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5">
    <w:name w:val="heading 5"/>
    <w:basedOn w:val="Standaard"/>
    <w:next w:val="Standaard"/>
    <w:link w:val="Kop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Datum">
    <w:name w:val="Date"/>
    <w:basedOn w:val="Standaard"/>
    <w:next w:val="Standaard"/>
    <w:link w:val="DatumChar"/>
    <w:uiPriority w:val="2"/>
    <w:unhideWhenUsed/>
    <w:rsid w:val="0060302C"/>
    <w:pPr>
      <w:spacing w:after="400" w:line="288" w:lineRule="auto"/>
    </w:pPr>
    <w:rPr>
      <w:color w:val="595959" w:themeColor="text1" w:themeTint="A6"/>
      <w:sz w:val="19"/>
      <w:szCs w:val="19"/>
      <w:lang w:val="en-US"/>
    </w:rPr>
  </w:style>
  <w:style w:type="character" w:customStyle="1" w:styleId="DatumChar">
    <w:name w:val="Datum Char"/>
    <w:basedOn w:val="Standaardalinea-lettertype"/>
    <w:link w:val="Datum"/>
    <w:uiPriority w:val="2"/>
    <w:rsid w:val="0060302C"/>
    <w:rPr>
      <w:color w:val="595959" w:themeColor="text1" w:themeTint="A6"/>
      <w:sz w:val="19"/>
      <w:szCs w:val="19"/>
      <w:lang w:val="en-US"/>
    </w:rPr>
  </w:style>
  <w:style w:type="paragraph" w:customStyle="1" w:styleId="Sluiting">
    <w:name w:val="Sluiting"/>
    <w:basedOn w:val="Standaard"/>
    <w:link w:val="Sluitingsteken"/>
    <w:uiPriority w:val="2"/>
    <w:unhideWhenUsed/>
    <w:qFormat/>
    <w:rsid w:val="0060302C"/>
    <w:pPr>
      <w:spacing w:before="600" w:after="800" w:line="288" w:lineRule="auto"/>
    </w:pPr>
    <w:rPr>
      <w:color w:val="595959" w:themeColor="text1" w:themeTint="A6"/>
      <w:sz w:val="19"/>
      <w:szCs w:val="19"/>
      <w:lang w:val="en-US"/>
    </w:rPr>
  </w:style>
  <w:style w:type="character" w:customStyle="1" w:styleId="Sluitingsteken">
    <w:name w:val="Sluitingsteken"/>
    <w:basedOn w:val="Standaardalinea-lettertype"/>
    <w:link w:val="Sluiting"/>
    <w:uiPriority w:val="2"/>
    <w:rsid w:val="0060302C"/>
    <w:rPr>
      <w:color w:val="595959" w:themeColor="text1" w:themeTint="A6"/>
      <w:sz w:val="19"/>
      <w:szCs w:val="19"/>
      <w:lang w:val="en-US"/>
    </w:rPr>
  </w:style>
  <w:style w:type="character" w:styleId="Hyperlink">
    <w:name w:val="Hyperlink"/>
    <w:basedOn w:val="Standaardalinea-lettertype"/>
    <w:uiPriority w:val="99"/>
    <w:unhideWhenUsed/>
    <w:rsid w:val="00DF6AEC"/>
    <w:rPr>
      <w:color w:val="0563C1" w:themeColor="hyperlink"/>
      <w:u w:val="single"/>
    </w:rPr>
  </w:style>
  <w:style w:type="character" w:styleId="Onopgelostemelding">
    <w:name w:val="Unresolved Mention"/>
    <w:basedOn w:val="Standaardalinea-lettertype"/>
    <w:uiPriority w:val="99"/>
    <w:semiHidden/>
    <w:unhideWhenUsed/>
    <w:rsid w:val="00DF6AEC"/>
    <w:rPr>
      <w:color w:val="605E5C"/>
      <w:shd w:val="clear" w:color="auto" w:fill="E1DFDD"/>
    </w:rPr>
  </w:style>
  <w:style w:type="paragraph" w:styleId="Koptekst">
    <w:name w:val="header"/>
    <w:basedOn w:val="Standaard"/>
    <w:link w:val="KoptekstChar"/>
    <w:uiPriority w:val="99"/>
    <w:rsid w:val="00977F66"/>
    <w:pPr>
      <w:tabs>
        <w:tab w:val="center" w:pos="4536"/>
        <w:tab w:val="right" w:pos="9072"/>
      </w:tabs>
      <w:spacing w:after="0" w:line="240" w:lineRule="auto"/>
    </w:pPr>
    <w:rPr>
      <w:rFonts w:ascii="Times New Roman" w:eastAsia="Times New Roman" w:hAnsi="Times New Roman" w:cs="Times New Roman"/>
      <w:sz w:val="24"/>
      <w:szCs w:val="24"/>
      <w:lang w:eastAsia="zh-CN"/>
    </w:rPr>
  </w:style>
  <w:style w:type="character" w:customStyle="1" w:styleId="KoptekstChar">
    <w:name w:val="Koptekst Char"/>
    <w:basedOn w:val="Standaardalinea-lettertype"/>
    <w:link w:val="Koptekst"/>
    <w:uiPriority w:val="99"/>
    <w:rsid w:val="00977F66"/>
    <w:rPr>
      <w:rFonts w:ascii="Times New Roman" w:eastAsia="Times New Roman" w:hAnsi="Times New Roman" w:cs="Times New Roman"/>
      <w:sz w:val="24"/>
      <w:szCs w:val="24"/>
      <w:lang w:eastAsia="zh-CN"/>
    </w:rPr>
  </w:style>
  <w:style w:type="paragraph" w:styleId="Lijstalinea">
    <w:name w:val="List Paragraph"/>
    <w:basedOn w:val="Standaard"/>
    <w:uiPriority w:val="34"/>
    <w:qFormat/>
    <w:rsid w:val="00977F66"/>
    <w:pPr>
      <w:spacing w:after="0" w:line="240" w:lineRule="auto"/>
      <w:ind w:left="720"/>
      <w:contextualSpacing/>
    </w:pPr>
    <w:rPr>
      <w:rFonts w:ascii="Times New Roman" w:eastAsia="Times New Roman" w:hAnsi="Times New Roman" w:cs="Times New Roman"/>
      <w:sz w:val="24"/>
      <w:szCs w:val="24"/>
      <w:lang w:eastAsia="zh-CN"/>
    </w:rPr>
  </w:style>
  <w:style w:type="paragraph" w:styleId="Geenafstand">
    <w:name w:val="No Spacing"/>
    <w:uiPriority w:val="1"/>
    <w:qFormat/>
    <w:rsid w:val="00977F66"/>
    <w:pPr>
      <w:spacing w:after="0" w:line="240" w:lineRule="auto"/>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5Char">
    <w:name w:val="Kop 5 Char"/>
    <w:basedOn w:val="Standaardalinea-lettertype"/>
    <w:link w:val="Kop5"/>
    <w:uiPriority w:val="9"/>
    <w:rPr>
      <w:rFonts w:asciiTheme="majorHAnsi" w:eastAsiaTheme="majorEastAsia" w:hAnsiTheme="majorHAnsi" w:cstheme="majorBidi"/>
      <w:color w:val="2F5496" w:themeColor="accent1" w:themeShade="BF"/>
    </w:rPr>
  </w:style>
  <w:style w:type="paragraph" w:styleId="Ballontekst">
    <w:name w:val="Balloon Text"/>
    <w:basedOn w:val="Standaard"/>
    <w:link w:val="BallontekstChar"/>
    <w:uiPriority w:val="99"/>
    <w:semiHidden/>
    <w:unhideWhenUsed/>
    <w:rsid w:val="00483A7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83A73"/>
    <w:rPr>
      <w:rFonts w:ascii="Segoe UI" w:hAnsi="Segoe UI" w:cs="Segoe UI"/>
      <w:sz w:val="18"/>
      <w:szCs w:val="18"/>
    </w:rPr>
  </w:style>
  <w:style w:type="paragraph" w:styleId="Voettekst">
    <w:name w:val="footer"/>
    <w:basedOn w:val="Standaard"/>
    <w:link w:val="VoettekstChar"/>
    <w:uiPriority w:val="99"/>
    <w:unhideWhenUsed/>
    <w:rsid w:val="00392C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2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970503">
      <w:bodyDiv w:val="1"/>
      <w:marLeft w:val="0"/>
      <w:marRight w:val="0"/>
      <w:marTop w:val="0"/>
      <w:marBottom w:val="0"/>
      <w:divBdr>
        <w:top w:val="none" w:sz="0" w:space="0" w:color="auto"/>
        <w:left w:val="none" w:sz="0" w:space="0" w:color="auto"/>
        <w:bottom w:val="none" w:sz="0" w:space="0" w:color="auto"/>
        <w:right w:val="none" w:sz="0" w:space="0" w:color="auto"/>
      </w:divBdr>
    </w:div>
    <w:div w:id="192074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0C8DF-575A-4F01-9E55-8A8971FBB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Pages>
  <Words>1313</Words>
  <Characters>7222</Characters>
  <Application>Microsoft Office Word</Application>
  <DocSecurity>0</DocSecurity>
  <Lines>60</Lines>
  <Paragraphs>17</Paragraphs>
  <ScaleCrop>false</ScaleCrop>
  <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 Vries | ICT Drachten</dc:creator>
  <cp:keywords/>
  <dc:description/>
  <cp:lastModifiedBy>November Kunstmaand Ameland</cp:lastModifiedBy>
  <cp:revision>212</cp:revision>
  <cp:lastPrinted>2019-02-13T13:37:00Z</cp:lastPrinted>
  <dcterms:created xsi:type="dcterms:W3CDTF">2019-01-21T13:56:00Z</dcterms:created>
  <dcterms:modified xsi:type="dcterms:W3CDTF">2025-04-23T11:02:00Z</dcterms:modified>
</cp:coreProperties>
</file>